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29707" w14:textId="25AA1AD7" w:rsidR="000B6F95" w:rsidRPr="00B34077" w:rsidRDefault="00186D62" w:rsidP="00261DCA">
      <w:pPr>
        <w:jc w:val="left"/>
        <w:rPr>
          <w:color w:val="FF0000"/>
        </w:rPr>
        <w:sectPr w:rsidR="000B6F95" w:rsidRPr="00B34077" w:rsidSect="007C5850">
          <w:headerReference w:type="default" r:id="rId9"/>
          <w:footerReference w:type="default" r:id="rId10"/>
          <w:pgSz w:w="11907" w:h="16840" w:code="9"/>
          <w:pgMar w:top="993" w:right="1418" w:bottom="1701" w:left="1418" w:header="567" w:footer="1134" w:gutter="0"/>
          <w:cols w:space="720"/>
        </w:sectPr>
      </w:pPr>
      <w:r>
        <w:rPr>
          <w:noProof/>
          <w:color w:val="FF0000"/>
        </w:rPr>
        <w:drawing>
          <wp:anchor distT="0" distB="0" distL="114300" distR="114300" simplePos="0" relativeHeight="251658240" behindDoc="0" locked="0" layoutInCell="1" allowOverlap="1" wp14:anchorId="65E608EC" wp14:editId="5F9C1C4A">
            <wp:simplePos x="0" y="0"/>
            <wp:positionH relativeFrom="column">
              <wp:posOffset>-850900</wp:posOffset>
            </wp:positionH>
            <wp:positionV relativeFrom="paragraph">
              <wp:posOffset>-676275</wp:posOffset>
            </wp:positionV>
            <wp:extent cx="7433945" cy="10513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cs-for-environmental-reporting-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33945" cy="10513060"/>
                    </a:xfrm>
                    <a:prstGeom prst="rect">
                      <a:avLst/>
                    </a:prstGeom>
                  </pic:spPr>
                </pic:pic>
              </a:graphicData>
            </a:graphic>
            <wp14:sizeRelH relativeFrom="page">
              <wp14:pctWidth>0</wp14:pctWidth>
            </wp14:sizeRelH>
            <wp14:sizeRelV relativeFrom="page">
              <wp14:pctHeight>0</wp14:pctHeight>
            </wp14:sizeRelV>
          </wp:anchor>
        </w:drawing>
      </w:r>
      <w:r w:rsidR="00D739B4">
        <w:rPr>
          <w:color w:val="FF0000"/>
        </w:rPr>
        <w:tab/>
      </w:r>
    </w:p>
    <w:p w14:paraId="68B9A653" w14:textId="77777777" w:rsidR="006C252F" w:rsidRPr="006C252F" w:rsidRDefault="006C252F" w:rsidP="00452EC4">
      <w:pPr>
        <w:pStyle w:val="Imprint"/>
      </w:pPr>
    </w:p>
    <w:p w14:paraId="352EADF2" w14:textId="77777777" w:rsidR="006C252F" w:rsidRPr="006C252F" w:rsidRDefault="006C252F" w:rsidP="00452EC4">
      <w:pPr>
        <w:pStyle w:val="Imprint"/>
      </w:pPr>
    </w:p>
    <w:p w14:paraId="5AD3F70D" w14:textId="77777777" w:rsidR="006C252F" w:rsidRPr="006C252F" w:rsidRDefault="006C252F" w:rsidP="00452EC4">
      <w:pPr>
        <w:pStyle w:val="Imprint"/>
      </w:pPr>
    </w:p>
    <w:p w14:paraId="10B99B45" w14:textId="77777777" w:rsidR="006C252F" w:rsidRPr="006C252F" w:rsidRDefault="006C252F" w:rsidP="00452EC4">
      <w:pPr>
        <w:pStyle w:val="Imprint"/>
      </w:pPr>
    </w:p>
    <w:p w14:paraId="3B866EF9" w14:textId="77777777" w:rsidR="006C252F" w:rsidRPr="006C252F" w:rsidRDefault="006C252F" w:rsidP="00452EC4">
      <w:pPr>
        <w:pStyle w:val="Imprint"/>
      </w:pPr>
    </w:p>
    <w:p w14:paraId="2F5C162F" w14:textId="77777777" w:rsidR="006C252F" w:rsidRPr="006C252F" w:rsidRDefault="006C252F" w:rsidP="00452EC4">
      <w:pPr>
        <w:pStyle w:val="Imprint"/>
      </w:pPr>
    </w:p>
    <w:p w14:paraId="7ACBC6BD" w14:textId="77777777" w:rsidR="006C252F" w:rsidRPr="006C252F" w:rsidRDefault="006C252F" w:rsidP="00452EC4">
      <w:pPr>
        <w:pStyle w:val="Imprint"/>
      </w:pPr>
    </w:p>
    <w:p w14:paraId="76942D4E" w14:textId="77777777" w:rsidR="006C252F" w:rsidRPr="006C252F" w:rsidRDefault="006C252F" w:rsidP="00452EC4">
      <w:pPr>
        <w:pStyle w:val="Imprint"/>
      </w:pPr>
    </w:p>
    <w:p w14:paraId="2D9AF1B6" w14:textId="77777777" w:rsidR="006C252F" w:rsidRPr="006C252F" w:rsidRDefault="006C252F" w:rsidP="00452EC4">
      <w:pPr>
        <w:pStyle w:val="Imprint"/>
      </w:pPr>
    </w:p>
    <w:p w14:paraId="2C37AE02" w14:textId="77777777" w:rsidR="006C252F" w:rsidRPr="006C252F" w:rsidRDefault="006C252F" w:rsidP="00452EC4">
      <w:pPr>
        <w:pStyle w:val="Imprint"/>
      </w:pPr>
    </w:p>
    <w:p w14:paraId="6F1B42DD" w14:textId="77777777" w:rsidR="006C252F" w:rsidRPr="006C252F" w:rsidRDefault="006C252F" w:rsidP="00452EC4">
      <w:pPr>
        <w:pStyle w:val="Imprint"/>
      </w:pPr>
    </w:p>
    <w:p w14:paraId="03E104B6" w14:textId="77777777" w:rsidR="006C252F" w:rsidRPr="006C252F" w:rsidRDefault="006C252F" w:rsidP="00452EC4">
      <w:pPr>
        <w:pStyle w:val="Imprint"/>
      </w:pPr>
    </w:p>
    <w:p w14:paraId="6A7E674C" w14:textId="77777777" w:rsidR="006C252F" w:rsidRPr="006C252F" w:rsidRDefault="006C252F" w:rsidP="00452EC4">
      <w:pPr>
        <w:pStyle w:val="Imprint"/>
      </w:pPr>
    </w:p>
    <w:p w14:paraId="0E4DBCC2" w14:textId="77777777" w:rsidR="006C252F" w:rsidRPr="006C252F" w:rsidRDefault="006C252F" w:rsidP="00452EC4">
      <w:pPr>
        <w:pStyle w:val="Imprint"/>
      </w:pPr>
    </w:p>
    <w:p w14:paraId="574F1267" w14:textId="77777777" w:rsidR="006C252F" w:rsidRPr="006C252F" w:rsidRDefault="006C252F" w:rsidP="00452EC4">
      <w:pPr>
        <w:pStyle w:val="Imprint"/>
      </w:pPr>
    </w:p>
    <w:p w14:paraId="0F81CE8A" w14:textId="77777777" w:rsidR="006C252F" w:rsidRPr="006C252F" w:rsidRDefault="006C252F" w:rsidP="00452EC4">
      <w:pPr>
        <w:pStyle w:val="Imprint"/>
      </w:pPr>
    </w:p>
    <w:p w14:paraId="01DD44CD" w14:textId="77777777" w:rsidR="006C252F" w:rsidRPr="006C252F" w:rsidRDefault="006C252F" w:rsidP="00452EC4">
      <w:pPr>
        <w:pStyle w:val="Imprint"/>
      </w:pPr>
    </w:p>
    <w:p w14:paraId="20A51696" w14:textId="77777777" w:rsidR="006C252F" w:rsidRPr="006C252F" w:rsidRDefault="006C252F" w:rsidP="00452EC4">
      <w:pPr>
        <w:pStyle w:val="Imprint"/>
      </w:pPr>
    </w:p>
    <w:p w14:paraId="5E2834FC" w14:textId="3396FE84" w:rsidR="00452EC4" w:rsidRPr="00B34077" w:rsidRDefault="00A43160" w:rsidP="00452EC4">
      <w:pPr>
        <w:pStyle w:val="Imprint"/>
      </w:pPr>
      <w:proofErr w:type="gramStart"/>
      <w:r w:rsidRPr="00A43160">
        <w:rPr>
          <w:b/>
        </w:rPr>
        <w:t>Citation</w:t>
      </w:r>
      <w:r w:rsidRPr="00A43160">
        <w:rPr>
          <w:b/>
        </w:rPr>
        <w:br/>
      </w:r>
      <w:r w:rsidR="00BB1138" w:rsidRPr="00A43160">
        <w:t>Ministry for the Environment</w:t>
      </w:r>
      <w:r w:rsidR="006C252F">
        <w:t xml:space="preserve"> &amp; Statistics New Ze</w:t>
      </w:r>
      <w:r>
        <w:t>aland</w:t>
      </w:r>
      <w:r w:rsidR="00BB1138" w:rsidRPr="00A43160">
        <w:t>.</w:t>
      </w:r>
      <w:proofErr w:type="gramEnd"/>
      <w:r w:rsidR="00BB1138" w:rsidRPr="00A43160">
        <w:t xml:space="preserve"> 201</w:t>
      </w:r>
      <w:r w:rsidR="00DB17AD">
        <w:t>6</w:t>
      </w:r>
      <w:r w:rsidR="00BB1138" w:rsidRPr="00A43160">
        <w:t xml:space="preserve">. </w:t>
      </w:r>
      <w:r w:rsidR="00BB1138" w:rsidRPr="00BB1138">
        <w:rPr>
          <w:i/>
        </w:rPr>
        <w:t>Topics for Environmental Reporting</w:t>
      </w:r>
      <w:r w:rsidR="00BB1138">
        <w:t xml:space="preserve">. </w:t>
      </w:r>
      <w:proofErr w:type="gramStart"/>
      <w:r>
        <w:t xml:space="preserve">Available from </w:t>
      </w:r>
      <w:hyperlink r:id="rId12" w:history="1">
        <w:r w:rsidRPr="00A43160">
          <w:rPr>
            <w:rStyle w:val="Hyperlink"/>
            <w:color w:val="44697D"/>
          </w:rPr>
          <w:t>www.mfe.govt.nz</w:t>
        </w:r>
      </w:hyperlink>
      <w:r>
        <w:t xml:space="preserve"> and </w:t>
      </w:r>
      <w:hyperlink r:id="rId13" w:history="1">
        <w:r w:rsidRPr="00A43160">
          <w:rPr>
            <w:rStyle w:val="Hyperlink"/>
            <w:color w:val="44697D"/>
          </w:rPr>
          <w:t>www.stats.govt.nz</w:t>
        </w:r>
      </w:hyperlink>
      <w:r>
        <w:t>.</w:t>
      </w:r>
      <w:proofErr w:type="gramEnd"/>
      <w:r>
        <w:t xml:space="preserve"> </w:t>
      </w:r>
    </w:p>
    <w:p w14:paraId="73397002" w14:textId="77777777" w:rsidR="00A43160" w:rsidRDefault="00A43160" w:rsidP="0080531E">
      <w:pPr>
        <w:pStyle w:val="Imprint"/>
      </w:pPr>
    </w:p>
    <w:p w14:paraId="74A871F3" w14:textId="77777777" w:rsidR="00220A81" w:rsidRDefault="00220A81" w:rsidP="0080531E">
      <w:pPr>
        <w:pStyle w:val="Imprint"/>
      </w:pPr>
    </w:p>
    <w:p w14:paraId="1D31E180" w14:textId="77777777" w:rsidR="006C252F" w:rsidRDefault="006C252F" w:rsidP="0080531E">
      <w:pPr>
        <w:pStyle w:val="Imprint"/>
      </w:pPr>
    </w:p>
    <w:p w14:paraId="27FEFA06" w14:textId="3953D9F4" w:rsidR="006C252F" w:rsidRDefault="0080531E" w:rsidP="002C49BD">
      <w:pPr>
        <w:pStyle w:val="Imprint"/>
      </w:pPr>
      <w:r w:rsidRPr="00B34077">
        <w:t xml:space="preserve">Published in </w:t>
      </w:r>
      <w:r w:rsidR="00887B62">
        <w:t>June</w:t>
      </w:r>
      <w:r w:rsidR="000D03EC">
        <w:t xml:space="preserve"> </w:t>
      </w:r>
      <w:r w:rsidR="00DB17AD">
        <w:t>2016</w:t>
      </w:r>
      <w:r w:rsidR="002C49BD">
        <w:t xml:space="preserve"> </w:t>
      </w:r>
      <w:r w:rsidRPr="00B34077">
        <w:t>by the</w:t>
      </w:r>
      <w:r w:rsidRPr="00B34077">
        <w:br/>
        <w:t xml:space="preserve">Ministry for the Environment </w:t>
      </w:r>
      <w:r w:rsidR="00354669">
        <w:t>and Statistics New Zealand</w:t>
      </w:r>
    </w:p>
    <w:p w14:paraId="326BB209" w14:textId="63DBF0E7" w:rsidR="0080531E" w:rsidRPr="00B34077" w:rsidRDefault="002C49BD" w:rsidP="002C49BD">
      <w:pPr>
        <w:pStyle w:val="Imprint"/>
      </w:pPr>
      <w:r w:rsidRPr="008A310E">
        <w:t>ISBN: 978-0-908339-</w:t>
      </w:r>
      <w:r w:rsidR="00960B71" w:rsidRPr="008A310E">
        <w:t>43-3</w:t>
      </w:r>
      <w:r w:rsidRPr="008A310E">
        <w:br/>
      </w:r>
      <w:r w:rsidR="0080531E" w:rsidRPr="008A310E">
        <w:t xml:space="preserve">Publication number: </w:t>
      </w:r>
      <w:r w:rsidR="00DB17AD" w:rsidRPr="008A310E">
        <w:t xml:space="preserve">ME </w:t>
      </w:r>
      <w:r w:rsidR="00960B71" w:rsidRPr="008A310E">
        <w:t>1246</w:t>
      </w:r>
    </w:p>
    <w:p w14:paraId="6899D7C9" w14:textId="3C531D43" w:rsidR="0080531E" w:rsidRPr="00B34077" w:rsidRDefault="0080531E" w:rsidP="0080531E">
      <w:pPr>
        <w:pStyle w:val="Imprint"/>
      </w:pPr>
      <w:r w:rsidRPr="00B34077">
        <w:t xml:space="preserve">© Crown copyright New Zealand </w:t>
      </w:r>
      <w:r w:rsidR="00BB1138">
        <w:t>201</w:t>
      </w:r>
      <w:r w:rsidR="00DB17AD">
        <w:t>6</w:t>
      </w:r>
    </w:p>
    <w:p w14:paraId="39D62EE7" w14:textId="77777777" w:rsidR="0080531E" w:rsidRPr="00B34077" w:rsidRDefault="0080531E" w:rsidP="0080531E">
      <w:pPr>
        <w:spacing w:before="0" w:after="0" w:line="240" w:lineRule="auto"/>
      </w:pPr>
    </w:p>
    <w:p w14:paraId="68D21B2C" w14:textId="77777777" w:rsidR="0080531E" w:rsidRPr="00B34077" w:rsidRDefault="0080531E" w:rsidP="0080531E">
      <w:pPr>
        <w:spacing w:before="0" w:after="0" w:line="240" w:lineRule="auto"/>
        <w:sectPr w:rsidR="0080531E" w:rsidRPr="00B34077" w:rsidSect="0036151C">
          <w:headerReference w:type="even" r:id="rId14"/>
          <w:headerReference w:type="default" r:id="rId15"/>
          <w:footerReference w:type="even" r:id="rId16"/>
          <w:footerReference w:type="default" r:id="rId17"/>
          <w:pgSz w:w="11907" w:h="16840" w:code="9"/>
          <w:pgMar w:top="1134" w:right="1418" w:bottom="1134" w:left="1418" w:header="567" w:footer="567" w:gutter="567"/>
          <w:pgNumType w:fmt="lowerRoman"/>
          <w:cols w:space="720"/>
        </w:sectPr>
      </w:pPr>
    </w:p>
    <w:p w14:paraId="5F695D38" w14:textId="77777777" w:rsidR="0080531E" w:rsidRPr="00B34077" w:rsidRDefault="0080531E" w:rsidP="0080531E">
      <w:pPr>
        <w:pStyle w:val="Heading"/>
      </w:pPr>
      <w:r w:rsidRPr="00B34077">
        <w:lastRenderedPageBreak/>
        <w:t>Contents</w:t>
      </w:r>
    </w:p>
    <w:p w14:paraId="03AC2BE7" w14:textId="77777777" w:rsidR="00C04B2B" w:rsidRDefault="0076541D">
      <w:pPr>
        <w:pStyle w:val="TOC1"/>
        <w:rPr>
          <w:rFonts w:asciiTheme="minorHAnsi" w:hAnsiTheme="minorHAnsi"/>
          <w:noProof/>
        </w:rPr>
      </w:pPr>
      <w:r w:rsidRPr="00B34077">
        <w:fldChar w:fldCharType="begin"/>
      </w:r>
      <w:r w:rsidRPr="00B34077">
        <w:instrText xml:space="preserve"> TOC \o "1-1" \h \z \t "Heading 2,2" </w:instrText>
      </w:r>
      <w:r w:rsidRPr="00B34077">
        <w:fldChar w:fldCharType="separate"/>
      </w:r>
      <w:hyperlink w:anchor="_Toc449088469" w:history="1">
        <w:r w:rsidR="00C04B2B" w:rsidRPr="00D12BE2">
          <w:rPr>
            <w:rStyle w:val="Hyperlink"/>
            <w:rFonts w:eastAsia="Times New Roman"/>
            <w:noProof/>
          </w:rPr>
          <w:t>Introduction</w:t>
        </w:r>
        <w:r w:rsidR="00C04B2B">
          <w:rPr>
            <w:noProof/>
            <w:webHidden/>
          </w:rPr>
          <w:tab/>
        </w:r>
        <w:r w:rsidR="00C04B2B">
          <w:rPr>
            <w:noProof/>
            <w:webHidden/>
          </w:rPr>
          <w:fldChar w:fldCharType="begin"/>
        </w:r>
        <w:r w:rsidR="00C04B2B">
          <w:rPr>
            <w:noProof/>
            <w:webHidden/>
          </w:rPr>
          <w:instrText xml:space="preserve"> PAGEREF _Toc449088469 \h </w:instrText>
        </w:r>
        <w:r w:rsidR="00C04B2B">
          <w:rPr>
            <w:noProof/>
            <w:webHidden/>
          </w:rPr>
        </w:r>
        <w:r w:rsidR="00C04B2B">
          <w:rPr>
            <w:noProof/>
            <w:webHidden/>
          </w:rPr>
          <w:fldChar w:fldCharType="separate"/>
        </w:r>
        <w:r w:rsidR="00832000">
          <w:rPr>
            <w:noProof/>
            <w:webHidden/>
          </w:rPr>
          <w:t>4</w:t>
        </w:r>
        <w:r w:rsidR="00C04B2B">
          <w:rPr>
            <w:noProof/>
            <w:webHidden/>
          </w:rPr>
          <w:fldChar w:fldCharType="end"/>
        </w:r>
      </w:hyperlink>
    </w:p>
    <w:p w14:paraId="7F1CFCAE" w14:textId="77777777" w:rsidR="00C04B2B" w:rsidRDefault="00832000">
      <w:pPr>
        <w:pStyle w:val="TOC1"/>
        <w:rPr>
          <w:rFonts w:asciiTheme="minorHAnsi" w:hAnsiTheme="minorHAnsi"/>
          <w:noProof/>
        </w:rPr>
      </w:pPr>
      <w:hyperlink w:anchor="_Toc449088470" w:history="1">
        <w:r w:rsidR="00C04B2B" w:rsidRPr="00D12BE2">
          <w:rPr>
            <w:rStyle w:val="Hyperlink"/>
            <w:rFonts w:eastAsia="Calibri"/>
            <w:noProof/>
          </w:rPr>
          <w:t>About topics</w:t>
        </w:r>
        <w:r w:rsidR="00C04B2B">
          <w:rPr>
            <w:noProof/>
            <w:webHidden/>
          </w:rPr>
          <w:tab/>
        </w:r>
        <w:r w:rsidR="00C04B2B">
          <w:rPr>
            <w:noProof/>
            <w:webHidden/>
          </w:rPr>
          <w:fldChar w:fldCharType="begin"/>
        </w:r>
        <w:r w:rsidR="00C04B2B">
          <w:rPr>
            <w:noProof/>
            <w:webHidden/>
          </w:rPr>
          <w:instrText xml:space="preserve"> PAGEREF _Toc449088470 \h </w:instrText>
        </w:r>
        <w:r w:rsidR="00C04B2B">
          <w:rPr>
            <w:noProof/>
            <w:webHidden/>
          </w:rPr>
        </w:r>
        <w:r w:rsidR="00C04B2B">
          <w:rPr>
            <w:noProof/>
            <w:webHidden/>
          </w:rPr>
          <w:fldChar w:fldCharType="separate"/>
        </w:r>
        <w:r>
          <w:rPr>
            <w:noProof/>
            <w:webHidden/>
          </w:rPr>
          <w:t>4</w:t>
        </w:r>
        <w:r w:rsidR="00C04B2B">
          <w:rPr>
            <w:noProof/>
            <w:webHidden/>
          </w:rPr>
          <w:fldChar w:fldCharType="end"/>
        </w:r>
      </w:hyperlink>
    </w:p>
    <w:p w14:paraId="16168F28" w14:textId="77777777" w:rsidR="00C04B2B" w:rsidRDefault="00832000">
      <w:pPr>
        <w:pStyle w:val="TOC1"/>
        <w:rPr>
          <w:rFonts w:asciiTheme="minorHAnsi" w:hAnsiTheme="minorHAnsi"/>
          <w:noProof/>
        </w:rPr>
      </w:pPr>
      <w:hyperlink w:anchor="_Toc449088471" w:history="1">
        <w:r w:rsidR="00C04B2B" w:rsidRPr="00D12BE2">
          <w:rPr>
            <w:rStyle w:val="Hyperlink"/>
            <w:rFonts w:eastAsia="Times New Roman"/>
            <w:noProof/>
          </w:rPr>
          <w:t>Topics and descriptions</w:t>
        </w:r>
        <w:r w:rsidR="00C04B2B">
          <w:rPr>
            <w:noProof/>
            <w:webHidden/>
          </w:rPr>
          <w:tab/>
        </w:r>
        <w:r w:rsidR="00C04B2B">
          <w:rPr>
            <w:noProof/>
            <w:webHidden/>
          </w:rPr>
          <w:fldChar w:fldCharType="begin"/>
        </w:r>
        <w:r w:rsidR="00C04B2B">
          <w:rPr>
            <w:noProof/>
            <w:webHidden/>
          </w:rPr>
          <w:instrText xml:space="preserve"> PAGEREF _Toc449088471 \h </w:instrText>
        </w:r>
        <w:r w:rsidR="00C04B2B">
          <w:rPr>
            <w:noProof/>
            <w:webHidden/>
          </w:rPr>
        </w:r>
        <w:r w:rsidR="00C04B2B">
          <w:rPr>
            <w:noProof/>
            <w:webHidden/>
          </w:rPr>
          <w:fldChar w:fldCharType="separate"/>
        </w:r>
        <w:r>
          <w:rPr>
            <w:noProof/>
            <w:webHidden/>
          </w:rPr>
          <w:t>5</w:t>
        </w:r>
        <w:r w:rsidR="00C04B2B">
          <w:rPr>
            <w:noProof/>
            <w:webHidden/>
          </w:rPr>
          <w:fldChar w:fldCharType="end"/>
        </w:r>
      </w:hyperlink>
    </w:p>
    <w:p w14:paraId="7A7EB33D" w14:textId="77777777" w:rsidR="00C04B2B" w:rsidRDefault="00832000">
      <w:pPr>
        <w:pStyle w:val="TOC2"/>
        <w:rPr>
          <w:rFonts w:asciiTheme="minorHAnsi" w:hAnsiTheme="minorHAnsi"/>
          <w:noProof/>
        </w:rPr>
      </w:pPr>
      <w:hyperlink w:anchor="_Toc449088472" w:history="1">
        <w:r w:rsidR="00C04B2B" w:rsidRPr="00D12BE2">
          <w:rPr>
            <w:rStyle w:val="Hyperlink"/>
            <w:rFonts w:eastAsia="Times New Roman"/>
            <w:noProof/>
          </w:rPr>
          <w:t>Air pressure and state topics</w:t>
        </w:r>
        <w:r w:rsidR="00C04B2B">
          <w:rPr>
            <w:noProof/>
            <w:webHidden/>
          </w:rPr>
          <w:tab/>
        </w:r>
        <w:r w:rsidR="00C04B2B">
          <w:rPr>
            <w:noProof/>
            <w:webHidden/>
          </w:rPr>
          <w:fldChar w:fldCharType="begin"/>
        </w:r>
        <w:r w:rsidR="00C04B2B">
          <w:rPr>
            <w:noProof/>
            <w:webHidden/>
          </w:rPr>
          <w:instrText xml:space="preserve"> PAGEREF _Toc449088472 \h </w:instrText>
        </w:r>
        <w:r w:rsidR="00C04B2B">
          <w:rPr>
            <w:noProof/>
            <w:webHidden/>
          </w:rPr>
        </w:r>
        <w:r w:rsidR="00C04B2B">
          <w:rPr>
            <w:noProof/>
            <w:webHidden/>
          </w:rPr>
          <w:fldChar w:fldCharType="separate"/>
        </w:r>
        <w:r>
          <w:rPr>
            <w:noProof/>
            <w:webHidden/>
          </w:rPr>
          <w:t>5</w:t>
        </w:r>
        <w:r w:rsidR="00C04B2B">
          <w:rPr>
            <w:noProof/>
            <w:webHidden/>
          </w:rPr>
          <w:fldChar w:fldCharType="end"/>
        </w:r>
      </w:hyperlink>
    </w:p>
    <w:p w14:paraId="69AF36D3" w14:textId="77777777" w:rsidR="00C04B2B" w:rsidRDefault="00832000">
      <w:pPr>
        <w:pStyle w:val="TOC2"/>
        <w:rPr>
          <w:rFonts w:asciiTheme="minorHAnsi" w:hAnsiTheme="minorHAnsi"/>
          <w:noProof/>
        </w:rPr>
      </w:pPr>
      <w:hyperlink w:anchor="_Toc449088473" w:history="1">
        <w:r w:rsidR="00C04B2B" w:rsidRPr="00D12BE2">
          <w:rPr>
            <w:rStyle w:val="Hyperlink"/>
            <w:rFonts w:eastAsia="Times New Roman"/>
            <w:noProof/>
          </w:rPr>
          <w:t>Atmosphere and climate pressure and state topics</w:t>
        </w:r>
        <w:r w:rsidR="00C04B2B">
          <w:rPr>
            <w:noProof/>
            <w:webHidden/>
          </w:rPr>
          <w:tab/>
        </w:r>
        <w:r w:rsidR="00C04B2B">
          <w:rPr>
            <w:noProof/>
            <w:webHidden/>
          </w:rPr>
          <w:fldChar w:fldCharType="begin"/>
        </w:r>
        <w:r w:rsidR="00C04B2B">
          <w:rPr>
            <w:noProof/>
            <w:webHidden/>
          </w:rPr>
          <w:instrText xml:space="preserve"> PAGEREF _Toc449088473 \h </w:instrText>
        </w:r>
        <w:r w:rsidR="00C04B2B">
          <w:rPr>
            <w:noProof/>
            <w:webHidden/>
          </w:rPr>
        </w:r>
        <w:r w:rsidR="00C04B2B">
          <w:rPr>
            <w:noProof/>
            <w:webHidden/>
          </w:rPr>
          <w:fldChar w:fldCharType="separate"/>
        </w:r>
        <w:r>
          <w:rPr>
            <w:noProof/>
            <w:webHidden/>
          </w:rPr>
          <w:t>6</w:t>
        </w:r>
        <w:r w:rsidR="00C04B2B">
          <w:rPr>
            <w:noProof/>
            <w:webHidden/>
          </w:rPr>
          <w:fldChar w:fldCharType="end"/>
        </w:r>
      </w:hyperlink>
    </w:p>
    <w:p w14:paraId="01D72CAD" w14:textId="77777777" w:rsidR="00C04B2B" w:rsidRDefault="00832000">
      <w:pPr>
        <w:pStyle w:val="TOC2"/>
        <w:rPr>
          <w:rFonts w:asciiTheme="minorHAnsi" w:hAnsiTheme="minorHAnsi"/>
          <w:noProof/>
        </w:rPr>
      </w:pPr>
      <w:hyperlink w:anchor="_Toc449088474" w:history="1">
        <w:r w:rsidR="00C04B2B" w:rsidRPr="00D12BE2">
          <w:rPr>
            <w:rStyle w:val="Hyperlink"/>
            <w:rFonts w:eastAsia="Times New Roman"/>
            <w:noProof/>
          </w:rPr>
          <w:t>Freshwater pressure and state topics</w:t>
        </w:r>
        <w:r w:rsidR="00C04B2B">
          <w:rPr>
            <w:noProof/>
            <w:webHidden/>
          </w:rPr>
          <w:tab/>
        </w:r>
        <w:r w:rsidR="00C04B2B">
          <w:rPr>
            <w:noProof/>
            <w:webHidden/>
          </w:rPr>
          <w:fldChar w:fldCharType="begin"/>
        </w:r>
        <w:r w:rsidR="00C04B2B">
          <w:rPr>
            <w:noProof/>
            <w:webHidden/>
          </w:rPr>
          <w:instrText xml:space="preserve"> PAGEREF _Toc449088474 \h </w:instrText>
        </w:r>
        <w:r w:rsidR="00C04B2B">
          <w:rPr>
            <w:noProof/>
            <w:webHidden/>
          </w:rPr>
        </w:r>
        <w:r w:rsidR="00C04B2B">
          <w:rPr>
            <w:noProof/>
            <w:webHidden/>
          </w:rPr>
          <w:fldChar w:fldCharType="separate"/>
        </w:r>
        <w:r>
          <w:rPr>
            <w:noProof/>
            <w:webHidden/>
          </w:rPr>
          <w:t>7</w:t>
        </w:r>
        <w:r w:rsidR="00C04B2B">
          <w:rPr>
            <w:noProof/>
            <w:webHidden/>
          </w:rPr>
          <w:fldChar w:fldCharType="end"/>
        </w:r>
      </w:hyperlink>
    </w:p>
    <w:p w14:paraId="36D98B2A" w14:textId="77777777" w:rsidR="00C04B2B" w:rsidRDefault="00832000">
      <w:pPr>
        <w:pStyle w:val="TOC2"/>
        <w:rPr>
          <w:rFonts w:asciiTheme="minorHAnsi" w:hAnsiTheme="minorHAnsi"/>
          <w:noProof/>
        </w:rPr>
      </w:pPr>
      <w:hyperlink w:anchor="_Toc449088475" w:history="1">
        <w:r w:rsidR="00C04B2B" w:rsidRPr="00D12BE2">
          <w:rPr>
            <w:rStyle w:val="Hyperlink"/>
            <w:rFonts w:eastAsia="Times New Roman"/>
            <w:noProof/>
          </w:rPr>
          <w:t>Land pressure and state topics</w:t>
        </w:r>
        <w:r w:rsidR="00C04B2B">
          <w:rPr>
            <w:noProof/>
            <w:webHidden/>
          </w:rPr>
          <w:tab/>
        </w:r>
        <w:r w:rsidR="00C04B2B">
          <w:rPr>
            <w:noProof/>
            <w:webHidden/>
          </w:rPr>
          <w:fldChar w:fldCharType="begin"/>
        </w:r>
        <w:r w:rsidR="00C04B2B">
          <w:rPr>
            <w:noProof/>
            <w:webHidden/>
          </w:rPr>
          <w:instrText xml:space="preserve"> PAGEREF _Toc449088475 \h </w:instrText>
        </w:r>
        <w:r w:rsidR="00C04B2B">
          <w:rPr>
            <w:noProof/>
            <w:webHidden/>
          </w:rPr>
        </w:r>
        <w:r w:rsidR="00C04B2B">
          <w:rPr>
            <w:noProof/>
            <w:webHidden/>
          </w:rPr>
          <w:fldChar w:fldCharType="separate"/>
        </w:r>
        <w:r>
          <w:rPr>
            <w:noProof/>
            <w:webHidden/>
          </w:rPr>
          <w:t>8</w:t>
        </w:r>
        <w:r w:rsidR="00C04B2B">
          <w:rPr>
            <w:noProof/>
            <w:webHidden/>
          </w:rPr>
          <w:fldChar w:fldCharType="end"/>
        </w:r>
      </w:hyperlink>
    </w:p>
    <w:p w14:paraId="52BCAB71" w14:textId="77777777" w:rsidR="00C04B2B" w:rsidRDefault="00832000">
      <w:pPr>
        <w:pStyle w:val="TOC2"/>
        <w:rPr>
          <w:rFonts w:asciiTheme="minorHAnsi" w:hAnsiTheme="minorHAnsi"/>
          <w:noProof/>
        </w:rPr>
      </w:pPr>
      <w:hyperlink w:anchor="_Toc449088476" w:history="1">
        <w:r w:rsidR="00C04B2B" w:rsidRPr="00D12BE2">
          <w:rPr>
            <w:rStyle w:val="Hyperlink"/>
            <w:rFonts w:eastAsia="Times New Roman"/>
            <w:noProof/>
          </w:rPr>
          <w:t>Marine pressure and state topics</w:t>
        </w:r>
        <w:r w:rsidR="00C04B2B">
          <w:rPr>
            <w:noProof/>
            <w:webHidden/>
          </w:rPr>
          <w:tab/>
        </w:r>
        <w:r w:rsidR="00C04B2B">
          <w:rPr>
            <w:noProof/>
            <w:webHidden/>
          </w:rPr>
          <w:fldChar w:fldCharType="begin"/>
        </w:r>
        <w:r w:rsidR="00C04B2B">
          <w:rPr>
            <w:noProof/>
            <w:webHidden/>
          </w:rPr>
          <w:instrText xml:space="preserve"> PAGEREF _Toc449088476 \h </w:instrText>
        </w:r>
        <w:r w:rsidR="00C04B2B">
          <w:rPr>
            <w:noProof/>
            <w:webHidden/>
          </w:rPr>
        </w:r>
        <w:r w:rsidR="00C04B2B">
          <w:rPr>
            <w:noProof/>
            <w:webHidden/>
          </w:rPr>
          <w:fldChar w:fldCharType="separate"/>
        </w:r>
        <w:r>
          <w:rPr>
            <w:noProof/>
            <w:webHidden/>
          </w:rPr>
          <w:t>9</w:t>
        </w:r>
        <w:r w:rsidR="00C04B2B">
          <w:rPr>
            <w:noProof/>
            <w:webHidden/>
          </w:rPr>
          <w:fldChar w:fldCharType="end"/>
        </w:r>
      </w:hyperlink>
    </w:p>
    <w:p w14:paraId="2B09EF16" w14:textId="77777777" w:rsidR="00C04B2B" w:rsidRDefault="00832000">
      <w:pPr>
        <w:pStyle w:val="TOC2"/>
        <w:rPr>
          <w:rFonts w:asciiTheme="minorHAnsi" w:hAnsiTheme="minorHAnsi"/>
          <w:noProof/>
        </w:rPr>
      </w:pPr>
      <w:hyperlink w:anchor="_Toc449088477" w:history="1">
        <w:r w:rsidR="00C04B2B" w:rsidRPr="00D12BE2">
          <w:rPr>
            <w:rStyle w:val="Hyperlink"/>
            <w:rFonts w:eastAsia="Times New Roman"/>
            <w:noProof/>
          </w:rPr>
          <w:t>Impact topics (all domains)</w:t>
        </w:r>
        <w:r w:rsidR="00C04B2B">
          <w:rPr>
            <w:noProof/>
            <w:webHidden/>
          </w:rPr>
          <w:tab/>
        </w:r>
        <w:r w:rsidR="00C04B2B">
          <w:rPr>
            <w:noProof/>
            <w:webHidden/>
          </w:rPr>
          <w:fldChar w:fldCharType="begin"/>
        </w:r>
        <w:r w:rsidR="00C04B2B">
          <w:rPr>
            <w:noProof/>
            <w:webHidden/>
          </w:rPr>
          <w:instrText xml:space="preserve"> PAGEREF _Toc449088477 \h </w:instrText>
        </w:r>
        <w:r w:rsidR="00C04B2B">
          <w:rPr>
            <w:noProof/>
            <w:webHidden/>
          </w:rPr>
        </w:r>
        <w:r w:rsidR="00C04B2B">
          <w:rPr>
            <w:noProof/>
            <w:webHidden/>
          </w:rPr>
          <w:fldChar w:fldCharType="separate"/>
        </w:r>
        <w:r>
          <w:rPr>
            <w:noProof/>
            <w:webHidden/>
          </w:rPr>
          <w:t>10</w:t>
        </w:r>
        <w:r w:rsidR="00C04B2B">
          <w:rPr>
            <w:noProof/>
            <w:webHidden/>
          </w:rPr>
          <w:fldChar w:fldCharType="end"/>
        </w:r>
      </w:hyperlink>
    </w:p>
    <w:p w14:paraId="4B2CDECD" w14:textId="77777777" w:rsidR="0076541D" w:rsidRPr="00B34077" w:rsidRDefault="0076541D" w:rsidP="0076541D">
      <w:r w:rsidRPr="00B34077">
        <w:fldChar w:fldCharType="end"/>
      </w:r>
    </w:p>
    <w:p w14:paraId="48EC360D" w14:textId="77777777" w:rsidR="00051787" w:rsidRPr="00B34077" w:rsidRDefault="00051787">
      <w:pPr>
        <w:spacing w:before="0" w:after="200" w:line="276" w:lineRule="auto"/>
        <w:jc w:val="left"/>
      </w:pPr>
      <w:r w:rsidRPr="00B34077">
        <w:br w:type="page"/>
      </w:r>
    </w:p>
    <w:p w14:paraId="3708CC54" w14:textId="77777777" w:rsidR="00956C83" w:rsidRDefault="00956C83" w:rsidP="00A73959">
      <w:pPr>
        <w:pStyle w:val="Heading1"/>
        <w:spacing w:after="120"/>
        <w:rPr>
          <w:rFonts w:eastAsia="Times New Roman"/>
        </w:rPr>
      </w:pPr>
      <w:bookmarkStart w:id="0" w:name="_Toc449088469"/>
      <w:r>
        <w:rPr>
          <w:rFonts w:eastAsia="Times New Roman"/>
        </w:rPr>
        <w:lastRenderedPageBreak/>
        <w:t>Introduction</w:t>
      </w:r>
      <w:bookmarkEnd w:id="0"/>
    </w:p>
    <w:p w14:paraId="50D9FB0C" w14:textId="2FF61E71" w:rsidR="008A48CB" w:rsidRDefault="003049B5" w:rsidP="00D97F13">
      <w:pPr>
        <w:pStyle w:val="BodyText"/>
        <w:spacing w:before="0"/>
        <w:rPr>
          <w:rFonts w:eastAsia="Calibri"/>
        </w:rPr>
      </w:pPr>
      <w:r w:rsidRPr="00B53112">
        <w:rPr>
          <w:rFonts w:eastAsia="Calibri"/>
        </w:rPr>
        <w:t xml:space="preserve">The </w:t>
      </w:r>
      <w:hyperlink r:id="rId18" w:history="1">
        <w:r w:rsidRPr="00186D62">
          <w:rPr>
            <w:rStyle w:val="Hyperlink"/>
            <w:rFonts w:eastAsia="Calibri"/>
            <w:color w:val="44697D"/>
          </w:rPr>
          <w:t>Environmental Reporting Act 2015</w:t>
        </w:r>
      </w:hyperlink>
      <w:r w:rsidRPr="00B53112">
        <w:rPr>
          <w:rFonts w:eastAsia="Calibri"/>
        </w:rPr>
        <w:t xml:space="preserve"> </w:t>
      </w:r>
      <w:r w:rsidR="007B7E46">
        <w:rPr>
          <w:rFonts w:eastAsia="Calibri"/>
        </w:rPr>
        <w:t xml:space="preserve">(the Act) </w:t>
      </w:r>
      <w:r w:rsidRPr="00B53112">
        <w:rPr>
          <w:rFonts w:eastAsia="Calibri"/>
        </w:rPr>
        <w:t xml:space="preserve">provides for regular, independent national reporting on the state of New Zealand’s environment. </w:t>
      </w:r>
      <w:r w:rsidR="0008622A">
        <w:rPr>
          <w:rFonts w:eastAsia="Calibri"/>
        </w:rPr>
        <w:t>The</w:t>
      </w:r>
      <w:r w:rsidRPr="00B53112">
        <w:rPr>
          <w:rFonts w:eastAsia="Calibri"/>
        </w:rPr>
        <w:t xml:space="preserve"> Act organises the environment into five domains: air, atmosphere and climate, fresh</w:t>
      </w:r>
      <w:r w:rsidR="00243094">
        <w:rPr>
          <w:rFonts w:eastAsia="Calibri"/>
        </w:rPr>
        <w:t xml:space="preserve"> </w:t>
      </w:r>
      <w:r w:rsidRPr="00B53112">
        <w:rPr>
          <w:rFonts w:eastAsia="Calibri"/>
        </w:rPr>
        <w:t xml:space="preserve">water, land and marine. </w:t>
      </w:r>
    </w:p>
    <w:p w14:paraId="631AE229" w14:textId="6E6E73C9" w:rsidR="00243094" w:rsidRDefault="003049B5" w:rsidP="00243094">
      <w:pPr>
        <w:pStyle w:val="BodyText"/>
        <w:spacing w:before="0"/>
        <w:rPr>
          <w:rFonts w:eastAsia="Calibri"/>
        </w:rPr>
      </w:pPr>
      <w:r w:rsidRPr="00B53112">
        <w:rPr>
          <w:rFonts w:eastAsia="Calibri"/>
        </w:rPr>
        <w:t xml:space="preserve">Under the Act, the Secretary for the Environment and the Government Statistician jointly develop and publish a report on </w:t>
      </w:r>
      <w:r w:rsidR="00623FC9">
        <w:rPr>
          <w:rFonts w:eastAsia="Calibri"/>
        </w:rPr>
        <w:t>one</w:t>
      </w:r>
      <w:r w:rsidR="00C34738">
        <w:rPr>
          <w:rFonts w:eastAsia="Calibri"/>
        </w:rPr>
        <w:t xml:space="preserve"> domain every six months</w:t>
      </w:r>
      <w:r w:rsidR="00AA660C">
        <w:rPr>
          <w:rFonts w:eastAsia="Calibri"/>
        </w:rPr>
        <w:t xml:space="preserve"> and a</w:t>
      </w:r>
      <w:r w:rsidR="00AA660C">
        <w:t xml:space="preserve"> ‘whole-of-the –environment report’ </w:t>
      </w:r>
      <w:r w:rsidRPr="00B53112">
        <w:rPr>
          <w:rFonts w:eastAsia="Calibri"/>
        </w:rPr>
        <w:t>report every three years.</w:t>
      </w:r>
      <w:r w:rsidR="0091723B">
        <w:rPr>
          <w:rFonts w:eastAsia="Calibri"/>
        </w:rPr>
        <w:t xml:space="preserve"> </w:t>
      </w:r>
      <w:r w:rsidR="0091723B" w:rsidRPr="00B34077">
        <w:t xml:space="preserve">The </w:t>
      </w:r>
      <w:r w:rsidR="00335759" w:rsidRPr="00335759">
        <w:t>Environmental Reporting (Topics for Environmental Reports) Regulations 2016 (the Regulations)</w:t>
      </w:r>
      <w:r w:rsidR="0091723B" w:rsidRPr="00B34077">
        <w:t xml:space="preserve"> set the topics to </w:t>
      </w:r>
      <w:r w:rsidR="0091723B">
        <w:t>be reported on in</w:t>
      </w:r>
      <w:r w:rsidR="0091723B" w:rsidRPr="00B34077">
        <w:t xml:space="preserve"> environmental reports.</w:t>
      </w:r>
      <w:r w:rsidR="00243094">
        <w:t xml:space="preserve"> </w:t>
      </w:r>
      <w:r w:rsidR="00243094">
        <w:rPr>
          <w:rFonts w:eastAsia="Calibri"/>
        </w:rPr>
        <w:t xml:space="preserve">Topics identify key issues within each domain. </w:t>
      </w:r>
    </w:p>
    <w:p w14:paraId="4D51B1CB" w14:textId="736386F0" w:rsidR="0091723B" w:rsidRDefault="00243094" w:rsidP="00841F97">
      <w:pPr>
        <w:jc w:val="left"/>
      </w:pPr>
      <w:r>
        <w:t>This document lists the topics for each domain</w:t>
      </w:r>
      <w:r w:rsidR="007B7E46">
        <w:t>, as set in the Regulations,</w:t>
      </w:r>
      <w:r>
        <w:t xml:space="preserve"> and provides a description of each. </w:t>
      </w:r>
    </w:p>
    <w:p w14:paraId="337B2EC4" w14:textId="77777777" w:rsidR="00C04B2B" w:rsidRPr="00B53112" w:rsidRDefault="00C04B2B" w:rsidP="00D97F13">
      <w:pPr>
        <w:pStyle w:val="BodyText"/>
        <w:spacing w:before="0"/>
        <w:rPr>
          <w:rFonts w:eastAsia="Calibri"/>
        </w:rPr>
      </w:pPr>
    </w:p>
    <w:p w14:paraId="1A5FEB0A" w14:textId="77777777" w:rsidR="006E3DBF" w:rsidRDefault="006E3DBF" w:rsidP="00A73959">
      <w:pPr>
        <w:pStyle w:val="Heading1"/>
        <w:spacing w:after="120"/>
        <w:rPr>
          <w:rFonts w:eastAsia="Calibri"/>
        </w:rPr>
      </w:pPr>
      <w:bookmarkStart w:id="1" w:name="_Toc449088470"/>
      <w:r>
        <w:rPr>
          <w:rFonts w:eastAsia="Calibri"/>
        </w:rPr>
        <w:t>About topics</w:t>
      </w:r>
      <w:bookmarkEnd w:id="1"/>
    </w:p>
    <w:p w14:paraId="23DCFF4C" w14:textId="398D0E1F" w:rsidR="007B1164" w:rsidRDefault="003049B5" w:rsidP="00A73959">
      <w:pPr>
        <w:pStyle w:val="BodyText"/>
        <w:spacing w:before="0"/>
        <w:rPr>
          <w:rFonts w:eastAsia="Calibri"/>
        </w:rPr>
      </w:pPr>
      <w:r w:rsidRPr="00B53112">
        <w:rPr>
          <w:rFonts w:eastAsia="Calibri"/>
        </w:rPr>
        <w:t>Topics</w:t>
      </w:r>
      <w:r w:rsidR="007B1164">
        <w:rPr>
          <w:rFonts w:eastAsia="Calibri"/>
        </w:rPr>
        <w:t xml:space="preserve"> </w:t>
      </w:r>
      <w:r w:rsidR="001C71CC">
        <w:rPr>
          <w:rFonts w:eastAsia="Calibri"/>
        </w:rPr>
        <w:t>describe</w:t>
      </w:r>
      <w:r w:rsidR="001C71CC" w:rsidRPr="00B53112">
        <w:rPr>
          <w:rFonts w:eastAsia="Calibri"/>
        </w:rPr>
        <w:t xml:space="preserve"> </w:t>
      </w:r>
      <w:r w:rsidR="007B1164" w:rsidRPr="00B53112">
        <w:rPr>
          <w:rFonts w:eastAsia="Calibri"/>
        </w:rPr>
        <w:t>the scope of environmental reporting and let people know what to expect in reports.</w:t>
      </w:r>
      <w:r w:rsidR="007B1164">
        <w:rPr>
          <w:rFonts w:eastAsia="Calibri"/>
        </w:rPr>
        <w:t xml:space="preserve"> They</w:t>
      </w:r>
      <w:r w:rsidR="007B7E46">
        <w:rPr>
          <w:rFonts w:eastAsia="Calibri"/>
        </w:rPr>
        <w:t>:</w:t>
      </w:r>
    </w:p>
    <w:p w14:paraId="33241007" w14:textId="70691F26" w:rsidR="007B1164" w:rsidRDefault="003049B5" w:rsidP="00E81061">
      <w:pPr>
        <w:pStyle w:val="BodyText"/>
        <w:numPr>
          <w:ilvl w:val="0"/>
          <w:numId w:val="43"/>
        </w:numPr>
        <w:spacing w:before="0"/>
        <w:ind w:left="357" w:hanging="357"/>
        <w:rPr>
          <w:rFonts w:eastAsia="Calibri"/>
        </w:rPr>
      </w:pPr>
      <w:r w:rsidRPr="00B53112">
        <w:rPr>
          <w:rFonts w:eastAsia="Calibri"/>
        </w:rPr>
        <w:t>identify the key areas of interest for each domain</w:t>
      </w:r>
    </w:p>
    <w:p w14:paraId="4BB50622" w14:textId="7D106286" w:rsidR="007B1164" w:rsidRDefault="00E81061" w:rsidP="00E81061">
      <w:pPr>
        <w:pStyle w:val="BodyText"/>
        <w:numPr>
          <w:ilvl w:val="0"/>
          <w:numId w:val="43"/>
        </w:numPr>
        <w:spacing w:before="0"/>
        <w:ind w:left="357" w:hanging="357"/>
        <w:rPr>
          <w:rFonts w:eastAsia="Calibri"/>
        </w:rPr>
      </w:pPr>
      <w:r>
        <w:rPr>
          <w:rFonts w:eastAsia="Calibri"/>
        </w:rPr>
        <w:t xml:space="preserve">help </w:t>
      </w:r>
      <w:r w:rsidR="003049B5" w:rsidRPr="00B53112">
        <w:rPr>
          <w:rFonts w:eastAsia="Calibri"/>
        </w:rPr>
        <w:t>create consistency across domains</w:t>
      </w:r>
    </w:p>
    <w:p w14:paraId="2A9C0EE8" w14:textId="72A588D6" w:rsidR="007B1164" w:rsidRDefault="00E81061" w:rsidP="00E81061">
      <w:pPr>
        <w:pStyle w:val="BodyText"/>
        <w:numPr>
          <w:ilvl w:val="0"/>
          <w:numId w:val="43"/>
        </w:numPr>
        <w:spacing w:before="0"/>
        <w:ind w:left="357" w:hanging="357"/>
        <w:rPr>
          <w:rFonts w:eastAsia="Calibri"/>
        </w:rPr>
      </w:pPr>
      <w:proofErr w:type="gramStart"/>
      <w:r>
        <w:rPr>
          <w:rFonts w:eastAsia="Calibri"/>
        </w:rPr>
        <w:t>help</w:t>
      </w:r>
      <w:proofErr w:type="gramEnd"/>
      <w:r>
        <w:rPr>
          <w:rFonts w:eastAsia="Calibri"/>
        </w:rPr>
        <w:t xml:space="preserve"> </w:t>
      </w:r>
      <w:r w:rsidR="003049B5" w:rsidRPr="00B53112">
        <w:rPr>
          <w:rFonts w:eastAsia="Calibri"/>
        </w:rPr>
        <w:t xml:space="preserve">ensure continuity of information over time. </w:t>
      </w:r>
    </w:p>
    <w:p w14:paraId="2F663B5E" w14:textId="2A5E1AB1" w:rsidR="003049B5" w:rsidRDefault="003049B5" w:rsidP="00956C83">
      <w:pPr>
        <w:pStyle w:val="BodyText"/>
        <w:rPr>
          <w:rFonts w:eastAsia="Calibri"/>
        </w:rPr>
      </w:pPr>
      <w:r w:rsidRPr="00B53112">
        <w:rPr>
          <w:rFonts w:eastAsia="Calibri"/>
        </w:rPr>
        <w:t xml:space="preserve">Topics also bridge the gap between an environmental domain (set in </w:t>
      </w:r>
      <w:r w:rsidR="007B7E46">
        <w:rPr>
          <w:rFonts w:eastAsia="Calibri"/>
        </w:rPr>
        <w:t>the Act</w:t>
      </w:r>
      <w:r w:rsidRPr="00B53112">
        <w:rPr>
          <w:rFonts w:eastAsia="Calibri"/>
        </w:rPr>
        <w:t>) and a statistic (set by the Government Statistician).</w:t>
      </w:r>
    </w:p>
    <w:p w14:paraId="523D9A2F" w14:textId="7AD3BB1E" w:rsidR="00447501" w:rsidRDefault="00447501" w:rsidP="00447501">
      <w:pPr>
        <w:jc w:val="left"/>
      </w:pPr>
      <w:r w:rsidRPr="001C71CC">
        <w:rPr>
          <w:rFonts w:eastAsiaTheme="minorHAnsi"/>
          <w:b/>
          <w:lang w:eastAsia="en-US"/>
        </w:rPr>
        <w:t>State topics</w:t>
      </w:r>
      <w:r w:rsidRPr="00B34077">
        <w:rPr>
          <w:rFonts w:eastAsiaTheme="minorHAnsi"/>
          <w:lang w:eastAsia="en-US"/>
        </w:rPr>
        <w:t xml:space="preserve"> </w:t>
      </w:r>
      <w:r w:rsidR="00711637">
        <w:rPr>
          <w:rFonts w:eastAsiaTheme="minorHAnsi"/>
          <w:lang w:eastAsia="en-US"/>
        </w:rPr>
        <w:t xml:space="preserve">describe </w:t>
      </w:r>
      <w:r w:rsidR="00731AD5">
        <w:rPr>
          <w:rFonts w:eastAsiaTheme="minorHAnsi"/>
          <w:lang w:eastAsia="en-US"/>
        </w:rPr>
        <w:t xml:space="preserve">the </w:t>
      </w:r>
      <w:r w:rsidR="00711637">
        <w:rPr>
          <w:rFonts w:eastAsiaTheme="minorHAnsi"/>
          <w:lang w:eastAsia="en-US"/>
        </w:rPr>
        <w:t xml:space="preserve">broad aspects of the </w:t>
      </w:r>
      <w:r w:rsidR="001C71CC">
        <w:rPr>
          <w:rFonts w:eastAsiaTheme="minorHAnsi"/>
          <w:lang w:eastAsia="en-US"/>
        </w:rPr>
        <w:t xml:space="preserve">condition of the domain. </w:t>
      </w:r>
    </w:p>
    <w:p w14:paraId="2050D38B" w14:textId="78A09793" w:rsidR="00447501" w:rsidRDefault="00447501" w:rsidP="00447501">
      <w:pPr>
        <w:jc w:val="left"/>
      </w:pPr>
      <w:r w:rsidRPr="006825D3">
        <w:rPr>
          <w:rFonts w:eastAsiaTheme="minorHAnsi"/>
          <w:b/>
          <w:lang w:eastAsia="en-US"/>
        </w:rPr>
        <w:t>Pressure topics</w:t>
      </w:r>
      <w:r w:rsidRPr="00B34077">
        <w:rPr>
          <w:rFonts w:eastAsiaTheme="minorHAnsi"/>
          <w:lang w:eastAsia="en-US"/>
        </w:rPr>
        <w:t xml:space="preserve"> </w:t>
      </w:r>
      <w:r w:rsidR="001C71CC">
        <w:rPr>
          <w:rFonts w:eastAsiaTheme="minorHAnsi"/>
          <w:lang w:eastAsia="en-US"/>
        </w:rPr>
        <w:t>describe the</w:t>
      </w:r>
      <w:r w:rsidR="00731AD5">
        <w:rPr>
          <w:rFonts w:eastAsiaTheme="minorHAnsi"/>
          <w:lang w:eastAsia="en-US"/>
        </w:rPr>
        <w:t xml:space="preserve"> main sources of pressure on each domain</w:t>
      </w:r>
      <w:r w:rsidR="00811A76">
        <w:rPr>
          <w:rFonts w:eastAsiaTheme="minorHAnsi"/>
          <w:lang w:eastAsia="en-US"/>
        </w:rPr>
        <w:t>.</w:t>
      </w:r>
      <w:bookmarkStart w:id="2" w:name="_GoBack"/>
      <w:bookmarkEnd w:id="2"/>
      <w:r w:rsidRPr="00B34077">
        <w:rPr>
          <w:rFonts w:eastAsiaTheme="minorHAnsi"/>
          <w:lang w:eastAsia="en-US"/>
        </w:rPr>
        <w:t xml:space="preserve"> </w:t>
      </w:r>
    </w:p>
    <w:p w14:paraId="57D04680" w14:textId="74744514" w:rsidR="00447501" w:rsidRPr="00B53112" w:rsidRDefault="00447501" w:rsidP="00447501">
      <w:pPr>
        <w:pStyle w:val="BodyText"/>
        <w:rPr>
          <w:rFonts w:eastAsia="Calibri"/>
        </w:rPr>
      </w:pPr>
      <w:r w:rsidRPr="00014FD0">
        <w:rPr>
          <w:rFonts w:eastAsia="Calibri"/>
          <w:b/>
        </w:rPr>
        <w:t>Impact topics</w:t>
      </w:r>
      <w:r>
        <w:rPr>
          <w:rFonts w:eastAsia="Calibri"/>
        </w:rPr>
        <w:t xml:space="preserve"> </w:t>
      </w:r>
      <w:r w:rsidRPr="00B34077">
        <w:rPr>
          <w:rFonts w:eastAsiaTheme="minorHAnsi"/>
          <w:lang w:eastAsia="en-US"/>
        </w:rPr>
        <w:t xml:space="preserve">cover the impacts </w:t>
      </w:r>
      <w:r w:rsidR="00014FD0">
        <w:rPr>
          <w:rFonts w:eastAsiaTheme="minorHAnsi"/>
          <w:lang w:eastAsia="en-US"/>
        </w:rPr>
        <w:t>in the areas of</w:t>
      </w:r>
      <w:r w:rsidR="00014FD0" w:rsidRPr="00B34077">
        <w:rPr>
          <w:rFonts w:eastAsiaTheme="minorHAnsi"/>
          <w:lang w:eastAsia="en-US"/>
        </w:rPr>
        <w:t xml:space="preserve"> </w:t>
      </w:r>
      <w:r w:rsidRPr="00B34077">
        <w:rPr>
          <w:rFonts w:eastAsiaTheme="minorHAnsi"/>
          <w:lang w:eastAsia="en-US"/>
        </w:rPr>
        <w:t xml:space="preserve">ecological integrity, public health, the economy, </w:t>
      </w:r>
      <w:proofErr w:type="spellStart"/>
      <w:proofErr w:type="gramStart"/>
      <w:r w:rsidRPr="00B34077">
        <w:rPr>
          <w:rFonts w:eastAsiaTheme="minorHAnsi"/>
          <w:lang w:eastAsia="en-US"/>
        </w:rPr>
        <w:t>te</w:t>
      </w:r>
      <w:proofErr w:type="spellEnd"/>
      <w:proofErr w:type="gramEnd"/>
      <w:r w:rsidRPr="00B34077">
        <w:rPr>
          <w:rFonts w:eastAsiaTheme="minorHAnsi"/>
          <w:lang w:eastAsia="en-US"/>
        </w:rPr>
        <w:t xml:space="preserve"> </w:t>
      </w:r>
      <w:proofErr w:type="spellStart"/>
      <w:r w:rsidRPr="00B34077">
        <w:rPr>
          <w:rFonts w:eastAsiaTheme="minorHAnsi"/>
          <w:lang w:eastAsia="en-US"/>
        </w:rPr>
        <w:t>ao</w:t>
      </w:r>
      <w:proofErr w:type="spellEnd"/>
      <w:r w:rsidRPr="00B34077">
        <w:rPr>
          <w:rFonts w:eastAsiaTheme="minorHAnsi"/>
          <w:lang w:eastAsia="en-US"/>
        </w:rPr>
        <w:t xml:space="preserve"> </w:t>
      </w:r>
      <w:r w:rsidRPr="00B34077">
        <w:rPr>
          <w:rFonts w:asciiTheme="minorHAnsi" w:eastAsiaTheme="minorHAnsi" w:hAnsiTheme="minorHAnsi"/>
          <w:lang w:eastAsia="en-US"/>
        </w:rPr>
        <w:t>M</w:t>
      </w:r>
      <w:r w:rsidRPr="00B34077">
        <w:rPr>
          <w:rFonts w:asciiTheme="minorHAnsi" w:eastAsiaTheme="minorHAnsi" w:hAnsiTheme="minorHAnsi" w:cs="Arial"/>
          <w:lang w:eastAsia="en-US"/>
        </w:rPr>
        <w:t>ā</w:t>
      </w:r>
      <w:r w:rsidRPr="00B34077">
        <w:rPr>
          <w:rFonts w:asciiTheme="minorHAnsi" w:eastAsiaTheme="minorHAnsi" w:hAnsiTheme="minorHAnsi"/>
          <w:lang w:eastAsia="en-US"/>
        </w:rPr>
        <w:t>ori (the M</w:t>
      </w:r>
      <w:r w:rsidRPr="00B34077">
        <w:rPr>
          <w:rFonts w:asciiTheme="minorHAnsi" w:eastAsiaTheme="minorHAnsi" w:hAnsiTheme="minorHAnsi" w:cs="Arial"/>
          <w:lang w:eastAsia="en-US"/>
        </w:rPr>
        <w:t>ā</w:t>
      </w:r>
      <w:r w:rsidRPr="00B34077">
        <w:rPr>
          <w:rFonts w:asciiTheme="minorHAnsi" w:eastAsiaTheme="minorHAnsi" w:hAnsiTheme="minorHAnsi"/>
          <w:lang w:eastAsia="en-US"/>
        </w:rPr>
        <w:t>ori world</w:t>
      </w:r>
      <w:r>
        <w:rPr>
          <w:rFonts w:asciiTheme="minorHAnsi" w:eastAsiaTheme="minorHAnsi" w:hAnsiTheme="minorHAnsi"/>
          <w:lang w:eastAsia="en-US"/>
        </w:rPr>
        <w:t xml:space="preserve"> </w:t>
      </w:r>
      <w:r w:rsidRPr="00B34077">
        <w:rPr>
          <w:rFonts w:asciiTheme="minorHAnsi" w:eastAsiaTheme="minorHAnsi" w:hAnsiTheme="minorHAnsi"/>
          <w:lang w:eastAsia="en-US"/>
        </w:rPr>
        <w:t>view)</w:t>
      </w:r>
      <w:r w:rsidRPr="00B34077">
        <w:rPr>
          <w:rFonts w:eastAsiaTheme="minorHAnsi"/>
          <w:lang w:eastAsia="en-US"/>
        </w:rPr>
        <w:t>,</w:t>
      </w:r>
      <w:r>
        <w:rPr>
          <w:rFonts w:eastAsiaTheme="minorHAnsi"/>
          <w:lang w:eastAsia="en-US"/>
        </w:rPr>
        <w:t xml:space="preserve"> and</w:t>
      </w:r>
      <w:r w:rsidRPr="00B34077">
        <w:rPr>
          <w:rFonts w:eastAsiaTheme="minorHAnsi"/>
          <w:lang w:eastAsia="en-US"/>
        </w:rPr>
        <w:t xml:space="preserve"> </w:t>
      </w:r>
      <w:r>
        <w:rPr>
          <w:rFonts w:eastAsiaTheme="minorHAnsi"/>
          <w:lang w:eastAsia="en-US"/>
        </w:rPr>
        <w:t>culture</w:t>
      </w:r>
      <w:r w:rsidRPr="00B34077">
        <w:rPr>
          <w:rFonts w:eastAsiaTheme="minorHAnsi"/>
          <w:lang w:eastAsia="en-US"/>
        </w:rPr>
        <w:t xml:space="preserve"> </w:t>
      </w:r>
      <w:r>
        <w:rPr>
          <w:rFonts w:eastAsiaTheme="minorHAnsi"/>
          <w:lang w:eastAsia="en-US"/>
        </w:rPr>
        <w:t>and</w:t>
      </w:r>
      <w:r w:rsidRPr="00B34077">
        <w:rPr>
          <w:rFonts w:eastAsiaTheme="minorHAnsi"/>
          <w:lang w:eastAsia="en-US"/>
        </w:rPr>
        <w:t xml:space="preserve"> recreation.</w:t>
      </w:r>
    </w:p>
    <w:p w14:paraId="00003F2F" w14:textId="77777777" w:rsidR="003049B5" w:rsidRPr="00B53112" w:rsidRDefault="003049B5" w:rsidP="00956C83">
      <w:pPr>
        <w:pStyle w:val="BodyText"/>
        <w:rPr>
          <w:rFonts w:eastAsia="Calibri"/>
        </w:rPr>
      </w:pPr>
      <w:r w:rsidRPr="00B53112">
        <w:rPr>
          <w:rFonts w:eastAsia="Calibri"/>
        </w:rPr>
        <w:t>Under section 19 of the Act, topics are required to relate to:</w:t>
      </w:r>
    </w:p>
    <w:p w14:paraId="2484A87C" w14:textId="62AB7D15" w:rsidR="003049B5" w:rsidRPr="004D6DFA" w:rsidRDefault="005167EF" w:rsidP="004D6DFA">
      <w:pPr>
        <w:pStyle w:val="BodyText"/>
        <w:numPr>
          <w:ilvl w:val="0"/>
          <w:numId w:val="44"/>
        </w:numPr>
        <w:tabs>
          <w:tab w:val="left" w:pos="851"/>
        </w:tabs>
        <w:spacing w:before="60" w:after="60"/>
        <w:ind w:left="360"/>
        <w:rPr>
          <w:rFonts w:eastAsia="Calibri"/>
        </w:rPr>
      </w:pPr>
      <w:r w:rsidRPr="004D6DFA">
        <w:rPr>
          <w:rFonts w:eastAsia="Calibri"/>
        </w:rPr>
        <w:t xml:space="preserve">the </w:t>
      </w:r>
      <w:r w:rsidR="003049B5" w:rsidRPr="004D6DFA">
        <w:rPr>
          <w:rFonts w:eastAsia="Calibri"/>
        </w:rPr>
        <w:t>state of New Zealand’s environment</w:t>
      </w:r>
    </w:p>
    <w:p w14:paraId="104053F0" w14:textId="2C00E63A" w:rsidR="003049B5" w:rsidRPr="004D6DFA" w:rsidRDefault="005167EF" w:rsidP="004D6DFA">
      <w:pPr>
        <w:pStyle w:val="BodyText"/>
        <w:numPr>
          <w:ilvl w:val="0"/>
          <w:numId w:val="44"/>
        </w:numPr>
        <w:tabs>
          <w:tab w:val="left" w:pos="851"/>
        </w:tabs>
        <w:spacing w:before="60" w:after="60"/>
        <w:ind w:left="360"/>
        <w:rPr>
          <w:rFonts w:eastAsia="Calibri"/>
        </w:rPr>
      </w:pPr>
      <w:r w:rsidRPr="004D6DFA">
        <w:rPr>
          <w:rFonts w:eastAsia="Calibri"/>
        </w:rPr>
        <w:t xml:space="preserve">pressures </w:t>
      </w:r>
      <w:r w:rsidR="003049B5" w:rsidRPr="004D6DFA">
        <w:rPr>
          <w:rFonts w:eastAsia="Calibri"/>
        </w:rPr>
        <w:t>on the state of the environment that may be causing, or have the potential to caus</w:t>
      </w:r>
      <w:r w:rsidR="007B7E46">
        <w:rPr>
          <w:rFonts w:eastAsia="Calibri"/>
        </w:rPr>
        <w:t>e, changes to the state of the e</w:t>
      </w:r>
      <w:r w:rsidR="003049B5" w:rsidRPr="004D6DFA">
        <w:rPr>
          <w:rFonts w:eastAsia="Calibri"/>
        </w:rPr>
        <w:t>nvironment</w:t>
      </w:r>
    </w:p>
    <w:p w14:paraId="0EE0CE42" w14:textId="187617DC" w:rsidR="003049B5" w:rsidRPr="004D6DFA" w:rsidRDefault="005167EF" w:rsidP="004D6DFA">
      <w:pPr>
        <w:pStyle w:val="BodyText"/>
        <w:numPr>
          <w:ilvl w:val="0"/>
          <w:numId w:val="44"/>
        </w:numPr>
        <w:tabs>
          <w:tab w:val="left" w:pos="851"/>
        </w:tabs>
        <w:spacing w:before="60" w:after="60"/>
        <w:ind w:left="360"/>
        <w:rPr>
          <w:rFonts w:eastAsia="Calibri"/>
        </w:rPr>
      </w:pPr>
      <w:r w:rsidRPr="004D6DFA">
        <w:rPr>
          <w:rFonts w:eastAsia="Calibri"/>
        </w:rPr>
        <w:t xml:space="preserve">impacts </w:t>
      </w:r>
      <w:r w:rsidR="003049B5" w:rsidRPr="004D6DFA">
        <w:rPr>
          <w:rFonts w:eastAsia="Calibri"/>
        </w:rPr>
        <w:t>that the state of the environment and changes to the state of the environment may be having on:</w:t>
      </w:r>
    </w:p>
    <w:p w14:paraId="61556E50" w14:textId="51940886" w:rsidR="003049B5" w:rsidRPr="004D6DFA" w:rsidRDefault="005167EF" w:rsidP="001C0069">
      <w:pPr>
        <w:pStyle w:val="BodyText"/>
        <w:numPr>
          <w:ilvl w:val="0"/>
          <w:numId w:val="46"/>
        </w:numPr>
        <w:tabs>
          <w:tab w:val="left" w:pos="1276"/>
        </w:tabs>
        <w:spacing w:before="0"/>
        <w:ind w:left="782" w:hanging="357"/>
        <w:rPr>
          <w:rFonts w:eastAsia="Calibri"/>
        </w:rPr>
      </w:pPr>
      <w:r w:rsidRPr="004D6DFA">
        <w:rPr>
          <w:rFonts w:eastAsia="Calibri"/>
        </w:rPr>
        <w:t xml:space="preserve">ecological </w:t>
      </w:r>
      <w:r w:rsidR="003049B5" w:rsidRPr="004D6DFA">
        <w:rPr>
          <w:rFonts w:eastAsia="Calibri"/>
        </w:rPr>
        <w:t>integrity</w:t>
      </w:r>
    </w:p>
    <w:p w14:paraId="2575DB54" w14:textId="52FC0CDA" w:rsidR="003049B5" w:rsidRPr="004D6DFA" w:rsidRDefault="005167EF" w:rsidP="001C0069">
      <w:pPr>
        <w:pStyle w:val="BodyText"/>
        <w:numPr>
          <w:ilvl w:val="0"/>
          <w:numId w:val="46"/>
        </w:numPr>
        <w:tabs>
          <w:tab w:val="left" w:pos="1276"/>
        </w:tabs>
        <w:spacing w:before="0"/>
        <w:ind w:left="782" w:hanging="357"/>
        <w:rPr>
          <w:rFonts w:eastAsia="Calibri"/>
        </w:rPr>
      </w:pPr>
      <w:r w:rsidRPr="004D6DFA">
        <w:rPr>
          <w:rFonts w:eastAsia="Calibri"/>
        </w:rPr>
        <w:t xml:space="preserve">public </w:t>
      </w:r>
      <w:r w:rsidR="003049B5" w:rsidRPr="004D6DFA">
        <w:rPr>
          <w:rFonts w:eastAsia="Calibri"/>
        </w:rPr>
        <w:t>health</w:t>
      </w:r>
    </w:p>
    <w:p w14:paraId="356BE2BC" w14:textId="7D845E4E" w:rsidR="003049B5" w:rsidRPr="004D6DFA" w:rsidRDefault="005167EF" w:rsidP="001C0069">
      <w:pPr>
        <w:pStyle w:val="BodyText"/>
        <w:numPr>
          <w:ilvl w:val="0"/>
          <w:numId w:val="46"/>
        </w:numPr>
        <w:tabs>
          <w:tab w:val="left" w:pos="1276"/>
        </w:tabs>
        <w:spacing w:before="0"/>
        <w:ind w:left="782" w:hanging="357"/>
        <w:rPr>
          <w:rFonts w:eastAsia="Calibri"/>
        </w:rPr>
      </w:pPr>
      <w:r w:rsidRPr="004D6DFA">
        <w:rPr>
          <w:rFonts w:eastAsia="Calibri"/>
        </w:rPr>
        <w:t xml:space="preserve">the </w:t>
      </w:r>
      <w:r w:rsidR="003049B5" w:rsidRPr="004D6DFA">
        <w:rPr>
          <w:rFonts w:eastAsia="Calibri"/>
        </w:rPr>
        <w:t>economy</w:t>
      </w:r>
    </w:p>
    <w:p w14:paraId="06E60923" w14:textId="327F9A4C" w:rsidR="003049B5" w:rsidRPr="004D6DFA" w:rsidRDefault="005167EF" w:rsidP="001C0069">
      <w:pPr>
        <w:pStyle w:val="BodyText"/>
        <w:numPr>
          <w:ilvl w:val="0"/>
          <w:numId w:val="46"/>
        </w:numPr>
        <w:tabs>
          <w:tab w:val="left" w:pos="1276"/>
        </w:tabs>
        <w:spacing w:before="0"/>
        <w:ind w:left="782" w:hanging="357"/>
        <w:rPr>
          <w:rFonts w:eastAsia="Calibri"/>
        </w:rPr>
      </w:pPr>
      <w:proofErr w:type="spellStart"/>
      <w:r w:rsidRPr="004D6DFA">
        <w:rPr>
          <w:rFonts w:eastAsia="Calibri"/>
        </w:rPr>
        <w:t>te</w:t>
      </w:r>
      <w:proofErr w:type="spellEnd"/>
      <w:r w:rsidRPr="004D6DFA">
        <w:rPr>
          <w:rFonts w:eastAsia="Calibri"/>
        </w:rPr>
        <w:t xml:space="preserve"> </w:t>
      </w:r>
      <w:proofErr w:type="spellStart"/>
      <w:r w:rsidR="003049B5" w:rsidRPr="004D6DFA">
        <w:rPr>
          <w:rFonts w:eastAsia="Calibri"/>
        </w:rPr>
        <w:t>ao</w:t>
      </w:r>
      <w:proofErr w:type="spellEnd"/>
      <w:r w:rsidR="003049B5" w:rsidRPr="004D6DFA">
        <w:rPr>
          <w:rFonts w:eastAsia="Calibri"/>
        </w:rPr>
        <w:t xml:space="preserve"> Māori</w:t>
      </w:r>
    </w:p>
    <w:p w14:paraId="2CF25C7B" w14:textId="46844CD5" w:rsidR="00956C83" w:rsidRPr="00D8671F" w:rsidRDefault="005167EF" w:rsidP="001C0069">
      <w:pPr>
        <w:pStyle w:val="BodyText"/>
        <w:numPr>
          <w:ilvl w:val="0"/>
          <w:numId w:val="46"/>
        </w:numPr>
        <w:tabs>
          <w:tab w:val="left" w:pos="1276"/>
        </w:tabs>
        <w:spacing w:before="0"/>
        <w:ind w:left="782" w:hanging="357"/>
        <w:rPr>
          <w:rFonts w:eastAsia="Calibri"/>
        </w:rPr>
      </w:pPr>
      <w:proofErr w:type="gramStart"/>
      <w:r w:rsidRPr="004D6DFA">
        <w:rPr>
          <w:rFonts w:eastAsia="Calibri"/>
        </w:rPr>
        <w:t>culture</w:t>
      </w:r>
      <w:proofErr w:type="gramEnd"/>
      <w:r w:rsidRPr="004D6DFA">
        <w:rPr>
          <w:rFonts w:eastAsia="Calibri"/>
        </w:rPr>
        <w:t xml:space="preserve"> </w:t>
      </w:r>
      <w:r w:rsidR="003049B5" w:rsidRPr="004D6DFA">
        <w:rPr>
          <w:rFonts w:eastAsia="Calibri"/>
        </w:rPr>
        <w:t>and recreation.</w:t>
      </w:r>
      <w:r w:rsidR="00956C83" w:rsidRPr="00D8671F">
        <w:rPr>
          <w:rFonts w:eastAsia="Times New Roman"/>
        </w:rPr>
        <w:br w:type="page"/>
      </w:r>
    </w:p>
    <w:p w14:paraId="08F1790D" w14:textId="32BD8DB6" w:rsidR="00956C83" w:rsidRDefault="00956C83" w:rsidP="002016E3">
      <w:pPr>
        <w:pStyle w:val="Heading1"/>
        <w:spacing w:after="120"/>
        <w:rPr>
          <w:rFonts w:eastAsia="Times New Roman"/>
        </w:rPr>
      </w:pPr>
      <w:bookmarkStart w:id="3" w:name="_Toc449088471"/>
      <w:r w:rsidRPr="00B56672">
        <w:rPr>
          <w:rFonts w:eastAsia="Times New Roman"/>
        </w:rPr>
        <w:t xml:space="preserve">Topics </w:t>
      </w:r>
      <w:r>
        <w:rPr>
          <w:rFonts w:eastAsia="Times New Roman"/>
        </w:rPr>
        <w:t>and descriptions</w:t>
      </w:r>
      <w:bookmarkEnd w:id="3"/>
    </w:p>
    <w:p w14:paraId="63E070FB" w14:textId="77777777" w:rsidR="00BB1996" w:rsidRPr="00D4612F" w:rsidRDefault="00BB1996" w:rsidP="00841F97">
      <w:pPr>
        <w:spacing w:before="0"/>
        <w:jc w:val="left"/>
      </w:pPr>
      <w:r>
        <w:t xml:space="preserve">This section lists the state and pressure topics and their description for each domain and the impact topics across all domains. </w:t>
      </w:r>
    </w:p>
    <w:p w14:paraId="6E1C0608" w14:textId="783E5603" w:rsidR="003049B5" w:rsidRPr="00B56672" w:rsidRDefault="003049B5" w:rsidP="00841F97">
      <w:pPr>
        <w:pStyle w:val="Heading2"/>
        <w:spacing w:before="240" w:after="240"/>
        <w:rPr>
          <w:rFonts w:eastAsia="Times New Roman" w:cs="Times New Roman"/>
        </w:rPr>
      </w:pPr>
      <w:bookmarkStart w:id="4" w:name="_Toc449088472"/>
      <w:r w:rsidRPr="00B56672">
        <w:rPr>
          <w:rFonts w:eastAsia="Times New Roman"/>
        </w:rPr>
        <w:t>Air pressure and state topics</w:t>
      </w:r>
      <w:bookmarkEnd w:id="4"/>
    </w:p>
    <w:tbl>
      <w:tblPr>
        <w:tblStyle w:val="TableGrid"/>
        <w:tblW w:w="5000" w:type="pct"/>
        <w:jc w:val="center"/>
        <w:tblBorders>
          <w:top w:val="single" w:sz="4" w:space="0" w:color="44697D"/>
          <w:left w:val="none" w:sz="0" w:space="0" w:color="auto"/>
          <w:bottom w:val="single" w:sz="4" w:space="0" w:color="44697D"/>
          <w:right w:val="none" w:sz="0" w:space="0" w:color="auto"/>
          <w:insideH w:val="single" w:sz="4" w:space="0" w:color="44697D"/>
          <w:insideV w:val="single" w:sz="4" w:space="0" w:color="718D61"/>
        </w:tblBorders>
        <w:tblLayout w:type="fixed"/>
        <w:tblLook w:val="04A0" w:firstRow="1" w:lastRow="0" w:firstColumn="1" w:lastColumn="0" w:noHBand="0" w:noVBand="1"/>
      </w:tblPr>
      <w:tblGrid>
        <w:gridCol w:w="550"/>
        <w:gridCol w:w="2332"/>
        <w:gridCol w:w="5838"/>
      </w:tblGrid>
      <w:tr w:rsidR="003049B5" w:rsidRPr="00B34077" w14:paraId="28292D22" w14:textId="77777777" w:rsidTr="003049B5">
        <w:trPr>
          <w:jc w:val="center"/>
        </w:trPr>
        <w:tc>
          <w:tcPr>
            <w:tcW w:w="8562" w:type="dxa"/>
            <w:gridSpan w:val="3"/>
            <w:shd w:val="clear" w:color="auto" w:fill="44697D"/>
          </w:tcPr>
          <w:p w14:paraId="442059FE" w14:textId="77777777" w:rsidR="003049B5" w:rsidRPr="00B34077" w:rsidRDefault="003049B5" w:rsidP="003049B5">
            <w:pPr>
              <w:pStyle w:val="TableTextbold"/>
              <w:rPr>
                <w:i/>
                <w:color w:val="FFFFFF" w:themeColor="background1"/>
              </w:rPr>
            </w:pPr>
            <w:r w:rsidRPr="00B34077">
              <w:rPr>
                <w:color w:val="FFFFFF" w:themeColor="background1"/>
              </w:rPr>
              <w:t xml:space="preserve">Pressure </w:t>
            </w:r>
            <w:r>
              <w:rPr>
                <w:color w:val="FFFFFF" w:themeColor="background1"/>
              </w:rPr>
              <w:t>t</w:t>
            </w:r>
            <w:r w:rsidRPr="00B34077">
              <w:rPr>
                <w:color w:val="FFFFFF" w:themeColor="background1"/>
              </w:rPr>
              <w:t>opics</w:t>
            </w:r>
          </w:p>
        </w:tc>
      </w:tr>
      <w:tr w:rsidR="003049B5" w:rsidRPr="00B34077" w14:paraId="21A5EE81" w14:textId="77777777" w:rsidTr="003049B5">
        <w:trPr>
          <w:jc w:val="center"/>
        </w:trPr>
        <w:tc>
          <w:tcPr>
            <w:tcW w:w="2830" w:type="dxa"/>
            <w:gridSpan w:val="2"/>
            <w:tcBorders>
              <w:right w:val="single" w:sz="4" w:space="0" w:color="44697D"/>
            </w:tcBorders>
          </w:tcPr>
          <w:p w14:paraId="4EB52C3F" w14:textId="77777777" w:rsidR="003049B5" w:rsidRPr="00D97F13" w:rsidRDefault="003049B5" w:rsidP="003049B5">
            <w:pPr>
              <w:pStyle w:val="TableText"/>
              <w:rPr>
                <w:b/>
              </w:rPr>
            </w:pPr>
            <w:r w:rsidRPr="00D97F13">
              <w:rPr>
                <w:b/>
              </w:rPr>
              <w:t>Topic</w:t>
            </w:r>
          </w:p>
        </w:tc>
        <w:tc>
          <w:tcPr>
            <w:tcW w:w="5732" w:type="dxa"/>
            <w:tcBorders>
              <w:left w:val="single" w:sz="4" w:space="0" w:color="44697D"/>
            </w:tcBorders>
            <w:shd w:val="clear" w:color="auto" w:fill="auto"/>
          </w:tcPr>
          <w:p w14:paraId="176F3DE3" w14:textId="77777777" w:rsidR="003049B5" w:rsidRPr="00D97F13" w:rsidRDefault="003049B5" w:rsidP="003049B5">
            <w:pPr>
              <w:pStyle w:val="TableText"/>
              <w:rPr>
                <w:b/>
              </w:rPr>
            </w:pPr>
            <w:r w:rsidRPr="00D97F13">
              <w:rPr>
                <w:b/>
              </w:rPr>
              <w:t>Description</w:t>
            </w:r>
          </w:p>
        </w:tc>
      </w:tr>
      <w:tr w:rsidR="003049B5" w:rsidRPr="00B34077" w14:paraId="349A303E" w14:textId="77777777" w:rsidTr="003049B5">
        <w:trPr>
          <w:jc w:val="center"/>
        </w:trPr>
        <w:tc>
          <w:tcPr>
            <w:tcW w:w="540" w:type="dxa"/>
            <w:vMerge w:val="restart"/>
            <w:tcBorders>
              <w:right w:val="single" w:sz="4" w:space="0" w:color="44697D"/>
            </w:tcBorders>
            <w:textDirection w:val="btLr"/>
          </w:tcPr>
          <w:p w14:paraId="75BB97D0" w14:textId="77777777" w:rsidR="003049B5" w:rsidRPr="00B34077" w:rsidRDefault="003049B5" w:rsidP="003049B5">
            <w:pPr>
              <w:pStyle w:val="TableTextbold"/>
              <w:jc w:val="center"/>
              <w:rPr>
                <w:rFonts w:eastAsia="Calibri"/>
              </w:rPr>
            </w:pPr>
            <w:r w:rsidRPr="00B34077">
              <w:rPr>
                <w:rFonts w:eastAsia="Calibri"/>
              </w:rPr>
              <w:t>Pressures from:</w:t>
            </w:r>
          </w:p>
        </w:tc>
        <w:tc>
          <w:tcPr>
            <w:tcW w:w="2290" w:type="dxa"/>
            <w:tcBorders>
              <w:left w:val="single" w:sz="4" w:space="0" w:color="44697D"/>
              <w:right w:val="single" w:sz="4" w:space="0" w:color="44697D"/>
            </w:tcBorders>
            <w:shd w:val="clear" w:color="auto" w:fill="auto"/>
            <w:vAlign w:val="center"/>
          </w:tcPr>
          <w:p w14:paraId="38BBF54F" w14:textId="77777777" w:rsidR="003049B5" w:rsidRPr="00B34077" w:rsidRDefault="003049B5" w:rsidP="003049B5">
            <w:pPr>
              <w:pStyle w:val="TableTextbold"/>
              <w:rPr>
                <w:rFonts w:eastAsia="Calibri"/>
              </w:rPr>
            </w:pPr>
            <w:r w:rsidRPr="00B34077">
              <w:rPr>
                <w:rFonts w:eastAsia="Calibri"/>
              </w:rPr>
              <w:t>Human activities</w:t>
            </w:r>
          </w:p>
        </w:tc>
        <w:tc>
          <w:tcPr>
            <w:tcW w:w="5732" w:type="dxa"/>
            <w:tcBorders>
              <w:left w:val="single" w:sz="4" w:space="0" w:color="44697D"/>
            </w:tcBorders>
            <w:shd w:val="clear" w:color="auto" w:fill="auto"/>
          </w:tcPr>
          <w:p w14:paraId="1DBE9D03" w14:textId="542514C3" w:rsidR="003049B5" w:rsidRPr="00B34077" w:rsidRDefault="003049B5" w:rsidP="00D8671F">
            <w:pPr>
              <w:pStyle w:val="TableText"/>
              <w:rPr>
                <w:rFonts w:eastAsia="Calibri"/>
                <w:b/>
                <w:bCs/>
              </w:rPr>
            </w:pPr>
            <w:r>
              <w:rPr>
                <w:rFonts w:eastAsia="Calibri"/>
              </w:rPr>
              <w:t xml:space="preserve">Emissions of air </w:t>
            </w:r>
            <w:r w:rsidRPr="00455782">
              <w:rPr>
                <w:rFonts w:eastAsia="Calibri"/>
              </w:rPr>
              <w:t>pollutants from human activities, including residential emissions (</w:t>
            </w:r>
            <w:proofErr w:type="spellStart"/>
            <w:r w:rsidR="002E5F48">
              <w:rPr>
                <w:rFonts w:eastAsia="Calibri"/>
              </w:rPr>
              <w:t>eg</w:t>
            </w:r>
            <w:proofErr w:type="spellEnd"/>
            <w:r w:rsidRPr="00455782">
              <w:rPr>
                <w:rFonts w:eastAsia="Calibri"/>
              </w:rPr>
              <w:t xml:space="preserve"> burning wood or coal for home heating), transport,</w:t>
            </w:r>
            <w:r>
              <w:rPr>
                <w:rFonts w:eastAsia="Calibri"/>
              </w:rPr>
              <w:t xml:space="preserve"> forestry, agriculture, and</w:t>
            </w:r>
            <w:r w:rsidRPr="00455782">
              <w:rPr>
                <w:rFonts w:eastAsia="Calibri"/>
              </w:rPr>
              <w:t xml:space="preserve"> </w:t>
            </w:r>
            <w:r>
              <w:rPr>
                <w:rFonts w:eastAsia="Calibri" w:cs="Arial"/>
              </w:rPr>
              <w:t>industry</w:t>
            </w:r>
            <w:r w:rsidRPr="00455782">
              <w:rPr>
                <w:rFonts w:eastAsia="Calibri" w:cs="Arial"/>
              </w:rPr>
              <w:t>.</w:t>
            </w:r>
          </w:p>
        </w:tc>
      </w:tr>
      <w:tr w:rsidR="003049B5" w:rsidRPr="00B34077" w14:paraId="29A00D66" w14:textId="77777777" w:rsidTr="003049B5">
        <w:trPr>
          <w:jc w:val="center"/>
        </w:trPr>
        <w:tc>
          <w:tcPr>
            <w:tcW w:w="540" w:type="dxa"/>
            <w:vMerge/>
            <w:tcBorders>
              <w:right w:val="single" w:sz="4" w:space="0" w:color="44697D"/>
            </w:tcBorders>
          </w:tcPr>
          <w:p w14:paraId="1A397E30" w14:textId="77777777" w:rsidR="003049B5" w:rsidRPr="00B34077" w:rsidRDefault="003049B5" w:rsidP="003049B5">
            <w:pPr>
              <w:pStyle w:val="TableTextbold"/>
              <w:rPr>
                <w:rFonts w:eastAsia="Calibri"/>
              </w:rPr>
            </w:pPr>
          </w:p>
        </w:tc>
        <w:tc>
          <w:tcPr>
            <w:tcW w:w="2290" w:type="dxa"/>
            <w:tcBorders>
              <w:left w:val="single" w:sz="4" w:space="0" w:color="44697D"/>
              <w:right w:val="single" w:sz="4" w:space="0" w:color="44697D"/>
            </w:tcBorders>
            <w:shd w:val="clear" w:color="auto" w:fill="auto"/>
            <w:vAlign w:val="center"/>
          </w:tcPr>
          <w:p w14:paraId="2AAAABBD" w14:textId="77777777" w:rsidR="003049B5" w:rsidRPr="00B34077" w:rsidRDefault="003049B5" w:rsidP="003049B5">
            <w:pPr>
              <w:pStyle w:val="TableTextbold"/>
              <w:rPr>
                <w:rFonts w:eastAsia="Calibri"/>
              </w:rPr>
            </w:pPr>
            <w:r>
              <w:rPr>
                <w:rFonts w:eastAsia="Calibri"/>
              </w:rPr>
              <w:t>C</w:t>
            </w:r>
            <w:r w:rsidRPr="00B34077">
              <w:rPr>
                <w:rFonts w:eastAsia="Calibri"/>
              </w:rPr>
              <w:t xml:space="preserve">limate </w:t>
            </w:r>
            <w:r>
              <w:rPr>
                <w:rFonts w:eastAsia="Calibri"/>
              </w:rPr>
              <w:t>and n</w:t>
            </w:r>
            <w:r w:rsidRPr="00B34077">
              <w:rPr>
                <w:rFonts w:eastAsia="Calibri"/>
              </w:rPr>
              <w:t xml:space="preserve">atural processes </w:t>
            </w:r>
          </w:p>
        </w:tc>
        <w:tc>
          <w:tcPr>
            <w:tcW w:w="5732" w:type="dxa"/>
            <w:tcBorders>
              <w:left w:val="single" w:sz="4" w:space="0" w:color="44697D"/>
            </w:tcBorders>
            <w:shd w:val="clear" w:color="auto" w:fill="auto"/>
          </w:tcPr>
          <w:p w14:paraId="708B4341" w14:textId="2D9A5CD3" w:rsidR="003049B5" w:rsidRPr="00B34077" w:rsidRDefault="003049B5" w:rsidP="00D8671F">
            <w:pPr>
              <w:pStyle w:val="TableText"/>
              <w:rPr>
                <w:rFonts w:eastAsia="Calibri" w:cs="Arial"/>
                <w:bCs/>
                <w:i/>
              </w:rPr>
            </w:pPr>
            <w:r w:rsidRPr="00B34077">
              <w:rPr>
                <w:rFonts w:eastAsia="Calibri" w:cs="Arial"/>
              </w:rPr>
              <w:t xml:space="preserve">Contribution of natural substances </w:t>
            </w:r>
            <w:r>
              <w:rPr>
                <w:rFonts w:eastAsia="Calibri" w:cs="Arial"/>
              </w:rPr>
              <w:t>(</w:t>
            </w:r>
            <w:proofErr w:type="spellStart"/>
            <w:r>
              <w:rPr>
                <w:rFonts w:eastAsia="Calibri" w:cs="Arial"/>
              </w:rPr>
              <w:t>eg</w:t>
            </w:r>
            <w:proofErr w:type="spellEnd"/>
            <w:r>
              <w:rPr>
                <w:rFonts w:eastAsia="Calibri" w:cs="Arial"/>
              </w:rPr>
              <w:t xml:space="preserve"> sea salt, volcanic ash) </w:t>
            </w:r>
            <w:r w:rsidRPr="00B34077">
              <w:rPr>
                <w:rFonts w:eastAsia="Calibri" w:cs="Arial"/>
              </w:rPr>
              <w:t>and meteorological conditions to New Zealand’s air quality</w:t>
            </w:r>
            <w:r>
              <w:rPr>
                <w:rFonts w:eastAsia="Calibri" w:cs="Arial"/>
              </w:rPr>
              <w:t>.</w:t>
            </w:r>
          </w:p>
        </w:tc>
      </w:tr>
      <w:tr w:rsidR="003049B5" w:rsidRPr="00B34077" w14:paraId="0ED21ACD" w14:textId="77777777" w:rsidTr="003049B5">
        <w:trPr>
          <w:jc w:val="center"/>
        </w:trPr>
        <w:tc>
          <w:tcPr>
            <w:tcW w:w="540" w:type="dxa"/>
            <w:vMerge/>
            <w:tcBorders>
              <w:bottom w:val="single" w:sz="4" w:space="0" w:color="44697D"/>
              <w:right w:val="single" w:sz="4" w:space="0" w:color="44697D"/>
            </w:tcBorders>
          </w:tcPr>
          <w:p w14:paraId="7C2ED466" w14:textId="77777777" w:rsidR="003049B5" w:rsidRPr="00B34077" w:rsidRDefault="003049B5" w:rsidP="003049B5">
            <w:pPr>
              <w:pStyle w:val="TableTextbold"/>
              <w:rPr>
                <w:rFonts w:eastAsia="Calibri"/>
              </w:rPr>
            </w:pPr>
          </w:p>
        </w:tc>
        <w:tc>
          <w:tcPr>
            <w:tcW w:w="2290" w:type="dxa"/>
            <w:tcBorders>
              <w:left w:val="single" w:sz="4" w:space="0" w:color="44697D"/>
              <w:bottom w:val="single" w:sz="4" w:space="0" w:color="44697D"/>
              <w:right w:val="single" w:sz="4" w:space="0" w:color="44697D"/>
            </w:tcBorders>
            <w:shd w:val="clear" w:color="auto" w:fill="auto"/>
            <w:vAlign w:val="center"/>
          </w:tcPr>
          <w:p w14:paraId="2B973ECC" w14:textId="77777777" w:rsidR="003049B5" w:rsidRPr="00B34077" w:rsidRDefault="003049B5" w:rsidP="003049B5">
            <w:pPr>
              <w:pStyle w:val="TableTextbold"/>
              <w:rPr>
                <w:rFonts w:eastAsia="Calibri"/>
              </w:rPr>
            </w:pPr>
            <w:r w:rsidRPr="00B34077">
              <w:rPr>
                <w:rFonts w:eastAsia="Calibri"/>
              </w:rPr>
              <w:t>Physical form of the land environment</w:t>
            </w:r>
          </w:p>
        </w:tc>
        <w:tc>
          <w:tcPr>
            <w:tcW w:w="5732" w:type="dxa"/>
            <w:tcBorders>
              <w:left w:val="single" w:sz="4" w:space="0" w:color="44697D"/>
              <w:bottom w:val="single" w:sz="4" w:space="0" w:color="44697D"/>
            </w:tcBorders>
            <w:shd w:val="clear" w:color="auto" w:fill="auto"/>
          </w:tcPr>
          <w:p w14:paraId="6450E79B" w14:textId="07D82C46" w:rsidR="003049B5" w:rsidRPr="00B34077" w:rsidRDefault="003049B5" w:rsidP="00902E37">
            <w:pPr>
              <w:pStyle w:val="TableText"/>
              <w:rPr>
                <w:rFonts w:eastAsia="Calibri" w:cs="Arial"/>
                <w:bCs/>
              </w:rPr>
            </w:pPr>
            <w:r>
              <w:rPr>
                <w:rFonts w:eastAsia="Calibri" w:cs="Arial"/>
              </w:rPr>
              <w:t xml:space="preserve">How the physical form of the land affects </w:t>
            </w:r>
            <w:r w:rsidRPr="00B34077">
              <w:rPr>
                <w:rFonts w:eastAsia="Calibri" w:cs="Arial"/>
              </w:rPr>
              <w:t xml:space="preserve">the concentrations </w:t>
            </w:r>
            <w:r>
              <w:rPr>
                <w:rFonts w:eastAsia="Calibri" w:cs="Arial"/>
              </w:rPr>
              <w:t xml:space="preserve">and distribution </w:t>
            </w:r>
            <w:r w:rsidRPr="00B34077">
              <w:rPr>
                <w:rFonts w:eastAsia="Calibri" w:cs="Arial"/>
              </w:rPr>
              <w:t>of air pollutants.</w:t>
            </w:r>
            <w:r>
              <w:rPr>
                <w:rFonts w:eastAsia="Calibri" w:cs="Arial"/>
              </w:rPr>
              <w:t xml:space="preserve"> Note that under the Environmental Reporting Act 2015, ‘pressure’ refers to ‘a natural or human-induced circumstance, factor, element, activity, or </w:t>
            </w:r>
            <w:proofErr w:type="gramStart"/>
            <w:r>
              <w:rPr>
                <w:rFonts w:eastAsia="Calibri" w:cs="Arial"/>
              </w:rPr>
              <w:t>process’</w:t>
            </w:r>
            <w:proofErr w:type="gramEnd"/>
            <w:r>
              <w:rPr>
                <w:rFonts w:eastAsia="Calibri" w:cs="Arial"/>
              </w:rPr>
              <w:t>. This topic provides important context, but is unlikely to change significantly over time.</w:t>
            </w:r>
          </w:p>
        </w:tc>
      </w:tr>
      <w:tr w:rsidR="003049B5" w:rsidRPr="00B34077" w14:paraId="10ED915E" w14:textId="77777777" w:rsidTr="003049B5">
        <w:trPr>
          <w:jc w:val="center"/>
        </w:trPr>
        <w:tc>
          <w:tcPr>
            <w:tcW w:w="8562" w:type="dxa"/>
            <w:gridSpan w:val="3"/>
            <w:shd w:val="clear" w:color="auto" w:fill="44697D"/>
          </w:tcPr>
          <w:p w14:paraId="2D5AD6C2" w14:textId="77777777" w:rsidR="003049B5" w:rsidRPr="00B34077" w:rsidRDefault="003049B5" w:rsidP="003049B5">
            <w:pPr>
              <w:pStyle w:val="TableTextbold"/>
            </w:pPr>
            <w:r w:rsidRPr="00B34077">
              <w:rPr>
                <w:color w:val="FFFFFF" w:themeColor="background1"/>
              </w:rPr>
              <w:t>State topics</w:t>
            </w:r>
          </w:p>
        </w:tc>
      </w:tr>
      <w:tr w:rsidR="003049B5" w:rsidRPr="00B34077" w14:paraId="3A5F83A9" w14:textId="77777777" w:rsidTr="003049B5">
        <w:trPr>
          <w:jc w:val="center"/>
        </w:trPr>
        <w:tc>
          <w:tcPr>
            <w:tcW w:w="2830" w:type="dxa"/>
            <w:gridSpan w:val="2"/>
            <w:tcBorders>
              <w:right w:val="single" w:sz="4" w:space="0" w:color="44697D"/>
            </w:tcBorders>
          </w:tcPr>
          <w:p w14:paraId="04EE822B" w14:textId="77777777" w:rsidR="003049B5" w:rsidRPr="00D97F13" w:rsidRDefault="003049B5" w:rsidP="003049B5">
            <w:pPr>
              <w:pStyle w:val="TableText"/>
              <w:rPr>
                <w:b/>
              </w:rPr>
            </w:pPr>
            <w:r w:rsidRPr="00D97F13">
              <w:rPr>
                <w:b/>
              </w:rPr>
              <w:t>Topic</w:t>
            </w:r>
          </w:p>
        </w:tc>
        <w:tc>
          <w:tcPr>
            <w:tcW w:w="5732" w:type="dxa"/>
            <w:tcBorders>
              <w:left w:val="single" w:sz="4" w:space="0" w:color="44697D"/>
            </w:tcBorders>
            <w:shd w:val="clear" w:color="auto" w:fill="auto"/>
          </w:tcPr>
          <w:p w14:paraId="4D0455E1" w14:textId="77777777" w:rsidR="003049B5" w:rsidRPr="00D97F13" w:rsidRDefault="003049B5" w:rsidP="003049B5">
            <w:pPr>
              <w:pStyle w:val="TableText"/>
              <w:rPr>
                <w:b/>
              </w:rPr>
            </w:pPr>
            <w:r w:rsidRPr="00D97F13">
              <w:rPr>
                <w:b/>
              </w:rPr>
              <w:t>Description</w:t>
            </w:r>
          </w:p>
        </w:tc>
      </w:tr>
      <w:tr w:rsidR="003049B5" w:rsidRPr="00B34077" w14:paraId="131D1588" w14:textId="77777777" w:rsidTr="003049B5">
        <w:trPr>
          <w:jc w:val="center"/>
        </w:trPr>
        <w:tc>
          <w:tcPr>
            <w:tcW w:w="540" w:type="dxa"/>
            <w:tcBorders>
              <w:right w:val="single" w:sz="4" w:space="0" w:color="44697D"/>
            </w:tcBorders>
            <w:textDirection w:val="btLr"/>
          </w:tcPr>
          <w:p w14:paraId="7D4ACBF3" w14:textId="77777777" w:rsidR="003049B5" w:rsidRPr="00B34077" w:rsidRDefault="003049B5" w:rsidP="003049B5">
            <w:pPr>
              <w:pStyle w:val="TableTextbold"/>
              <w:jc w:val="center"/>
              <w:rPr>
                <w:rFonts w:eastAsia="Calibri"/>
              </w:rPr>
            </w:pPr>
            <w:r w:rsidRPr="00B34077">
              <w:rPr>
                <w:rFonts w:eastAsia="Calibri"/>
              </w:rPr>
              <w:t>State of:</w:t>
            </w:r>
          </w:p>
        </w:tc>
        <w:tc>
          <w:tcPr>
            <w:tcW w:w="2290" w:type="dxa"/>
            <w:tcBorders>
              <w:left w:val="single" w:sz="4" w:space="0" w:color="44697D"/>
              <w:right w:val="single" w:sz="4" w:space="0" w:color="44697D"/>
            </w:tcBorders>
            <w:vAlign w:val="center"/>
          </w:tcPr>
          <w:p w14:paraId="397F1626" w14:textId="15E7D848" w:rsidR="003049B5" w:rsidRPr="00B34077" w:rsidRDefault="003049B5" w:rsidP="00493919">
            <w:pPr>
              <w:pStyle w:val="TableTextbold"/>
              <w:rPr>
                <w:rFonts w:eastAsia="Calibri"/>
              </w:rPr>
            </w:pPr>
            <w:r w:rsidRPr="00B34077">
              <w:rPr>
                <w:rFonts w:eastAsia="Calibri"/>
              </w:rPr>
              <w:t>Air quality and concentrations of air pollutants</w:t>
            </w:r>
          </w:p>
        </w:tc>
        <w:tc>
          <w:tcPr>
            <w:tcW w:w="5732" w:type="dxa"/>
            <w:tcBorders>
              <w:left w:val="single" w:sz="4" w:space="0" w:color="44697D"/>
            </w:tcBorders>
          </w:tcPr>
          <w:p w14:paraId="5B8186CC" w14:textId="77777777" w:rsidR="003049B5" w:rsidRPr="00B34077" w:rsidRDefault="003049B5" w:rsidP="003049B5">
            <w:pPr>
              <w:pStyle w:val="TableText"/>
              <w:rPr>
                <w:rFonts w:eastAsia="Calibri"/>
              </w:rPr>
            </w:pPr>
            <w:r w:rsidRPr="00B34077">
              <w:rPr>
                <w:rFonts w:eastAsia="Calibri"/>
              </w:rPr>
              <w:t xml:space="preserve">Concentrations of air pollutants in New Zealand that affect air quality, many of which can </w:t>
            </w:r>
            <w:r>
              <w:rPr>
                <w:rFonts w:eastAsia="Calibri"/>
              </w:rPr>
              <w:t xml:space="preserve">affect </w:t>
            </w:r>
            <w:r w:rsidRPr="00B34077">
              <w:rPr>
                <w:rFonts w:eastAsia="Calibri"/>
              </w:rPr>
              <w:t>human health. This includes gases such as carbon monoxide, sulphur dioxi</w:t>
            </w:r>
            <w:r>
              <w:rPr>
                <w:rFonts w:eastAsia="Calibri"/>
              </w:rPr>
              <w:t>de, nitrogen dioxide and ground-level ozone; metals</w:t>
            </w:r>
            <w:r w:rsidRPr="00B34077">
              <w:rPr>
                <w:rFonts w:eastAsia="Calibri"/>
              </w:rPr>
              <w:t xml:space="preserve"> such as arsenic and lead; </w:t>
            </w:r>
            <w:r>
              <w:rPr>
                <w:rFonts w:eastAsia="Calibri"/>
              </w:rPr>
              <w:t xml:space="preserve">and </w:t>
            </w:r>
            <w:r w:rsidRPr="00B34077">
              <w:rPr>
                <w:rFonts w:eastAsia="Calibri"/>
              </w:rPr>
              <w:t xml:space="preserve">organic compounds such as </w:t>
            </w:r>
            <w:proofErr w:type="gramStart"/>
            <w:r w:rsidRPr="00B34077">
              <w:rPr>
                <w:rFonts w:eastAsia="Calibri"/>
              </w:rPr>
              <w:t>benzo(</w:t>
            </w:r>
            <w:proofErr w:type="gramEnd"/>
            <w:r w:rsidRPr="00B34077">
              <w:rPr>
                <w:rFonts w:eastAsia="Calibri"/>
              </w:rPr>
              <w:t>a)pyrene and benzene.</w:t>
            </w:r>
            <w:r>
              <w:rPr>
                <w:rFonts w:eastAsia="Calibri"/>
              </w:rPr>
              <w:t xml:space="preserve"> </w:t>
            </w:r>
          </w:p>
        </w:tc>
      </w:tr>
    </w:tbl>
    <w:p w14:paraId="6FDD06DC" w14:textId="77777777" w:rsidR="009C2CEF" w:rsidRPr="00841F97" w:rsidRDefault="009C2CEF" w:rsidP="00841F97">
      <w:pPr>
        <w:spacing w:before="0"/>
        <w:jc w:val="left"/>
      </w:pPr>
      <w:bookmarkStart w:id="5" w:name="_Toc449088473"/>
    </w:p>
    <w:p w14:paraId="45567BCB" w14:textId="77777777" w:rsidR="009C2CEF" w:rsidRDefault="009C2CEF">
      <w:pPr>
        <w:spacing w:before="0" w:after="200" w:line="276" w:lineRule="auto"/>
        <w:jc w:val="left"/>
        <w:rPr>
          <w:rFonts w:eastAsia="Times New Roman" w:cstheme="majorBidi"/>
          <w:b/>
          <w:bCs/>
          <w:color w:val="44697D"/>
          <w:sz w:val="36"/>
          <w:szCs w:val="26"/>
        </w:rPr>
      </w:pPr>
      <w:r>
        <w:rPr>
          <w:rFonts w:eastAsia="Times New Roman"/>
        </w:rPr>
        <w:br w:type="page"/>
      </w:r>
    </w:p>
    <w:p w14:paraId="04E8EC1F" w14:textId="0D5D0A08" w:rsidR="003049B5" w:rsidRPr="00B56672" w:rsidRDefault="00A73959" w:rsidP="00841F97">
      <w:pPr>
        <w:pStyle w:val="Heading2"/>
        <w:spacing w:before="240" w:after="240"/>
        <w:rPr>
          <w:rFonts w:eastAsia="Times New Roman"/>
        </w:rPr>
      </w:pPr>
      <w:r>
        <w:rPr>
          <w:rFonts w:eastAsia="Times New Roman"/>
        </w:rPr>
        <w:t>A</w:t>
      </w:r>
      <w:r w:rsidR="003049B5" w:rsidRPr="00B56672">
        <w:rPr>
          <w:rFonts w:eastAsia="Times New Roman"/>
        </w:rPr>
        <w:t>tmosphere and climate pressure and state topics</w:t>
      </w:r>
      <w:bookmarkEnd w:id="5"/>
    </w:p>
    <w:tbl>
      <w:tblPr>
        <w:tblStyle w:val="TableGrid"/>
        <w:tblW w:w="4927" w:type="pct"/>
        <w:jc w:val="center"/>
        <w:tblInd w:w="-636" w:type="dxa"/>
        <w:tblBorders>
          <w:top w:val="single" w:sz="4" w:space="0" w:color="44697D"/>
          <w:left w:val="none" w:sz="0" w:space="0" w:color="auto"/>
          <w:bottom w:val="single" w:sz="4" w:space="0" w:color="44697D"/>
          <w:right w:val="none" w:sz="0" w:space="0" w:color="auto"/>
          <w:insideH w:val="single" w:sz="4" w:space="0" w:color="44697D"/>
          <w:insideV w:val="single" w:sz="4" w:space="0" w:color="718D61"/>
        </w:tblBorders>
        <w:tblLayout w:type="fixed"/>
        <w:tblLook w:val="04A0" w:firstRow="1" w:lastRow="0" w:firstColumn="1" w:lastColumn="0" w:noHBand="0" w:noVBand="1"/>
      </w:tblPr>
      <w:tblGrid>
        <w:gridCol w:w="553"/>
        <w:gridCol w:w="2364"/>
        <w:gridCol w:w="5676"/>
      </w:tblGrid>
      <w:tr w:rsidR="003049B5" w:rsidRPr="00B34077" w14:paraId="6955A050" w14:textId="77777777" w:rsidTr="00CB6C08">
        <w:trPr>
          <w:tblHeader/>
          <w:jc w:val="center"/>
        </w:trPr>
        <w:tc>
          <w:tcPr>
            <w:tcW w:w="8593" w:type="dxa"/>
            <w:gridSpan w:val="3"/>
            <w:shd w:val="clear" w:color="auto" w:fill="44697D"/>
          </w:tcPr>
          <w:p w14:paraId="76B71961" w14:textId="77777777" w:rsidR="003049B5" w:rsidRPr="00B34077" w:rsidRDefault="003049B5" w:rsidP="003049B5">
            <w:pPr>
              <w:pStyle w:val="TableTextbold"/>
              <w:rPr>
                <w:i/>
                <w:color w:val="FFFFFF" w:themeColor="background1"/>
              </w:rPr>
            </w:pPr>
            <w:r w:rsidRPr="00B34077">
              <w:rPr>
                <w:color w:val="FFFFFF" w:themeColor="background1"/>
              </w:rPr>
              <w:t xml:space="preserve">Pressure </w:t>
            </w:r>
            <w:r>
              <w:rPr>
                <w:color w:val="FFFFFF" w:themeColor="background1"/>
              </w:rPr>
              <w:t>t</w:t>
            </w:r>
            <w:r w:rsidRPr="00B34077">
              <w:rPr>
                <w:color w:val="FFFFFF" w:themeColor="background1"/>
              </w:rPr>
              <w:t>opics</w:t>
            </w:r>
          </w:p>
        </w:tc>
      </w:tr>
      <w:tr w:rsidR="003049B5" w:rsidRPr="00D97F13" w14:paraId="7E3870DF" w14:textId="77777777" w:rsidTr="00CB6C08">
        <w:trPr>
          <w:jc w:val="center"/>
        </w:trPr>
        <w:tc>
          <w:tcPr>
            <w:tcW w:w="2917" w:type="dxa"/>
            <w:gridSpan w:val="2"/>
            <w:tcBorders>
              <w:right w:val="single" w:sz="4" w:space="0" w:color="44697D"/>
            </w:tcBorders>
          </w:tcPr>
          <w:p w14:paraId="14F4037E" w14:textId="77777777" w:rsidR="003049B5" w:rsidRPr="00D97F13" w:rsidRDefault="003049B5" w:rsidP="003049B5">
            <w:pPr>
              <w:pStyle w:val="TableText"/>
              <w:rPr>
                <w:b/>
              </w:rPr>
            </w:pPr>
            <w:r w:rsidRPr="00D97F13">
              <w:rPr>
                <w:b/>
              </w:rPr>
              <w:t>Topic</w:t>
            </w:r>
          </w:p>
        </w:tc>
        <w:tc>
          <w:tcPr>
            <w:tcW w:w="5676" w:type="dxa"/>
            <w:tcBorders>
              <w:left w:val="single" w:sz="4" w:space="0" w:color="44697D"/>
            </w:tcBorders>
            <w:shd w:val="clear" w:color="auto" w:fill="auto"/>
          </w:tcPr>
          <w:p w14:paraId="7036B7DC" w14:textId="77777777" w:rsidR="003049B5" w:rsidRPr="00D97F13" w:rsidRDefault="003049B5" w:rsidP="003049B5">
            <w:pPr>
              <w:pStyle w:val="TableText"/>
              <w:rPr>
                <w:b/>
              </w:rPr>
            </w:pPr>
            <w:r w:rsidRPr="00D97F13">
              <w:rPr>
                <w:b/>
              </w:rPr>
              <w:t>Description</w:t>
            </w:r>
          </w:p>
        </w:tc>
      </w:tr>
      <w:tr w:rsidR="003049B5" w:rsidRPr="00B34077" w14:paraId="0175A8DA" w14:textId="77777777" w:rsidTr="00CB6C08">
        <w:trPr>
          <w:trHeight w:val="966"/>
          <w:jc w:val="center"/>
        </w:trPr>
        <w:tc>
          <w:tcPr>
            <w:tcW w:w="553" w:type="dxa"/>
            <w:vMerge w:val="restart"/>
            <w:tcBorders>
              <w:right w:val="single" w:sz="4" w:space="0" w:color="44697D"/>
            </w:tcBorders>
            <w:textDirection w:val="btLr"/>
          </w:tcPr>
          <w:p w14:paraId="564F2840" w14:textId="77777777" w:rsidR="003049B5" w:rsidRPr="00B34077" w:rsidRDefault="003049B5" w:rsidP="003049B5">
            <w:pPr>
              <w:pStyle w:val="TableTextbold"/>
              <w:jc w:val="center"/>
            </w:pPr>
            <w:r w:rsidRPr="00B34077">
              <w:t>Pressures from:</w:t>
            </w:r>
          </w:p>
        </w:tc>
        <w:tc>
          <w:tcPr>
            <w:tcW w:w="2364" w:type="dxa"/>
            <w:tcBorders>
              <w:left w:val="single" w:sz="4" w:space="0" w:color="44697D"/>
              <w:right w:val="single" w:sz="4" w:space="0" w:color="44697D"/>
            </w:tcBorders>
            <w:shd w:val="clear" w:color="auto" w:fill="auto"/>
            <w:vAlign w:val="center"/>
          </w:tcPr>
          <w:p w14:paraId="35C8083A" w14:textId="77777777" w:rsidR="003049B5" w:rsidRPr="00B34077" w:rsidRDefault="003049B5" w:rsidP="003049B5">
            <w:pPr>
              <w:pStyle w:val="TableTextbold"/>
              <w:rPr>
                <w:bCs/>
              </w:rPr>
            </w:pPr>
            <w:r>
              <w:rPr>
                <w:bCs/>
              </w:rPr>
              <w:t>Human activities generating greenhouse gases</w:t>
            </w:r>
          </w:p>
        </w:tc>
        <w:tc>
          <w:tcPr>
            <w:tcW w:w="5676" w:type="dxa"/>
            <w:tcBorders>
              <w:left w:val="single" w:sz="4" w:space="0" w:color="44697D"/>
            </w:tcBorders>
            <w:shd w:val="clear" w:color="auto" w:fill="auto"/>
          </w:tcPr>
          <w:p w14:paraId="55F05EE7" w14:textId="61F85BF0" w:rsidR="003049B5" w:rsidRPr="00F5457D" w:rsidRDefault="003049B5" w:rsidP="003049B5">
            <w:pPr>
              <w:pStyle w:val="TableText"/>
            </w:pPr>
            <w:r>
              <w:t>Activities such as energy use, transport, agriculture, waste</w:t>
            </w:r>
            <w:r w:rsidR="00493919">
              <w:t>,</w:t>
            </w:r>
            <w:r>
              <w:t xml:space="preserve"> and industry that generate e</w:t>
            </w:r>
            <w:r w:rsidRPr="00B34077">
              <w:t>missions of gases that absorb infrared radiation and contribute to the warmin</w:t>
            </w:r>
            <w:r w:rsidRPr="00D272E8">
              <w:t>g of the planet</w:t>
            </w:r>
            <w:r w:rsidRPr="00F5457D">
              <w:t xml:space="preserve">. </w:t>
            </w:r>
            <w:r>
              <w:t>Greenhouse gases include</w:t>
            </w:r>
            <w:r w:rsidRPr="00F5457D">
              <w:t xml:space="preserve"> carbon dioxide, methane, </w:t>
            </w:r>
            <w:r w:rsidRPr="00B34077">
              <w:t>and nitrous oxide.</w:t>
            </w:r>
          </w:p>
        </w:tc>
      </w:tr>
      <w:tr w:rsidR="003049B5" w:rsidRPr="00B34077" w14:paraId="43C8E6D7" w14:textId="77777777" w:rsidTr="00CB6C08">
        <w:trPr>
          <w:jc w:val="center"/>
        </w:trPr>
        <w:tc>
          <w:tcPr>
            <w:tcW w:w="553" w:type="dxa"/>
            <w:vMerge/>
            <w:tcBorders>
              <w:right w:val="single" w:sz="4" w:space="0" w:color="44697D"/>
            </w:tcBorders>
          </w:tcPr>
          <w:p w14:paraId="19DB5A03" w14:textId="77777777" w:rsidR="003049B5" w:rsidRPr="00B34077" w:rsidRDefault="003049B5" w:rsidP="003049B5">
            <w:pPr>
              <w:pStyle w:val="TableTextbold"/>
              <w:rPr>
                <w:bCs/>
              </w:rPr>
            </w:pPr>
          </w:p>
        </w:tc>
        <w:tc>
          <w:tcPr>
            <w:tcW w:w="2364" w:type="dxa"/>
            <w:tcBorders>
              <w:left w:val="single" w:sz="4" w:space="0" w:color="44697D"/>
              <w:right w:val="single" w:sz="4" w:space="0" w:color="44697D"/>
            </w:tcBorders>
            <w:shd w:val="clear" w:color="auto" w:fill="auto"/>
            <w:vAlign w:val="center"/>
          </w:tcPr>
          <w:p w14:paraId="0F18DC04" w14:textId="77777777" w:rsidR="003049B5" w:rsidRPr="00A017AB" w:rsidRDefault="003049B5" w:rsidP="003049B5">
            <w:pPr>
              <w:pStyle w:val="TableTextbold"/>
              <w:rPr>
                <w:bCs/>
                <w:highlight w:val="yellow"/>
              </w:rPr>
            </w:pPr>
            <w:r w:rsidRPr="004721B1">
              <w:rPr>
                <w:bCs/>
              </w:rPr>
              <w:t>Human activities generating particulate matter</w:t>
            </w:r>
          </w:p>
        </w:tc>
        <w:tc>
          <w:tcPr>
            <w:tcW w:w="5676" w:type="dxa"/>
            <w:tcBorders>
              <w:left w:val="single" w:sz="4" w:space="0" w:color="44697D"/>
            </w:tcBorders>
            <w:shd w:val="clear" w:color="auto" w:fill="auto"/>
          </w:tcPr>
          <w:p w14:paraId="47BD49E6" w14:textId="0FEBE427" w:rsidR="003049B5" w:rsidRPr="00B34077" w:rsidRDefault="003049B5" w:rsidP="003049B5">
            <w:pPr>
              <w:pStyle w:val="TableText"/>
            </w:pPr>
            <w:r>
              <w:t>Activities such as ploughing, construction, quarrying and the burning of fossil fuels which produce e</w:t>
            </w:r>
            <w:r w:rsidRPr="00BC01B4">
              <w:t xml:space="preserve">missions of </w:t>
            </w:r>
            <w:r w:rsidRPr="00E32D3C">
              <w:t>particulate matter (can include both solid and liquid particulates) that can absorb or scatter radiation from the</w:t>
            </w:r>
            <w:r>
              <w:t xml:space="preserve"> sun and Earth, </w:t>
            </w:r>
            <w:r w:rsidRPr="00BC01B4">
              <w:t xml:space="preserve">and therefore affect </w:t>
            </w:r>
            <w:r>
              <w:t xml:space="preserve">the </w:t>
            </w:r>
            <w:r w:rsidRPr="00BC01B4">
              <w:t>climate. Examples are black carbon, trace elements such as heavy metals, salts (</w:t>
            </w:r>
            <w:proofErr w:type="spellStart"/>
            <w:r w:rsidR="00493919">
              <w:t>eg</w:t>
            </w:r>
            <w:proofErr w:type="spellEnd"/>
            <w:r w:rsidR="00493919">
              <w:t xml:space="preserve"> </w:t>
            </w:r>
            <w:r w:rsidRPr="00BC01B4">
              <w:t xml:space="preserve">nitrates, sulphates, </w:t>
            </w:r>
            <w:proofErr w:type="spellStart"/>
            <w:r w:rsidRPr="00BC01B4">
              <w:t>etc</w:t>
            </w:r>
            <w:proofErr w:type="spellEnd"/>
            <w:r w:rsidRPr="00BC01B4">
              <w:t>) and organic carbon compounds. </w:t>
            </w:r>
            <w:r w:rsidRPr="00BC01B4" w:rsidDel="002F56D1">
              <w:t xml:space="preserve"> </w:t>
            </w:r>
          </w:p>
        </w:tc>
      </w:tr>
      <w:tr w:rsidR="00CB6C08" w:rsidRPr="00B34077" w14:paraId="31EFFD86" w14:textId="77777777" w:rsidTr="00CB6C08">
        <w:trPr>
          <w:jc w:val="center"/>
        </w:trPr>
        <w:tc>
          <w:tcPr>
            <w:tcW w:w="553" w:type="dxa"/>
            <w:vMerge/>
            <w:tcBorders>
              <w:right w:val="single" w:sz="4" w:space="0" w:color="44697D"/>
            </w:tcBorders>
          </w:tcPr>
          <w:p w14:paraId="79F87029" w14:textId="77777777" w:rsidR="00CB6C08" w:rsidRPr="00B34077" w:rsidRDefault="00CB6C08" w:rsidP="003049B5">
            <w:pPr>
              <w:pStyle w:val="TableTextbold"/>
              <w:rPr>
                <w:bCs/>
              </w:rPr>
            </w:pPr>
          </w:p>
        </w:tc>
        <w:tc>
          <w:tcPr>
            <w:tcW w:w="2364" w:type="dxa"/>
            <w:tcBorders>
              <w:left w:val="single" w:sz="4" w:space="0" w:color="44697D"/>
              <w:right w:val="single" w:sz="4" w:space="0" w:color="44697D"/>
            </w:tcBorders>
            <w:shd w:val="clear" w:color="auto" w:fill="auto"/>
            <w:vAlign w:val="center"/>
          </w:tcPr>
          <w:p w14:paraId="4AF3DF5D" w14:textId="56053BD6" w:rsidR="00CB6C08" w:rsidRPr="00B34077" w:rsidRDefault="00CB6C08" w:rsidP="003049B5">
            <w:pPr>
              <w:pStyle w:val="TableTextbold"/>
              <w:rPr>
                <w:bCs/>
              </w:rPr>
            </w:pPr>
            <w:r>
              <w:rPr>
                <w:color w:val="000000"/>
              </w:rPr>
              <w:t>Human activities generating o</w:t>
            </w:r>
            <w:r w:rsidR="00962798">
              <w:rPr>
                <w:color w:val="000000"/>
              </w:rPr>
              <w:t>zone-</w:t>
            </w:r>
            <w:r w:rsidRPr="00B34077">
              <w:rPr>
                <w:color w:val="000000"/>
              </w:rPr>
              <w:t>depleting substances</w:t>
            </w:r>
          </w:p>
        </w:tc>
        <w:tc>
          <w:tcPr>
            <w:tcW w:w="5676" w:type="dxa"/>
            <w:tcBorders>
              <w:left w:val="single" w:sz="4" w:space="0" w:color="44697D"/>
            </w:tcBorders>
            <w:shd w:val="clear" w:color="auto" w:fill="auto"/>
          </w:tcPr>
          <w:p w14:paraId="08CCC00A" w14:textId="125D5D87" w:rsidR="00CB6C08" w:rsidRDefault="00CB6C08" w:rsidP="007750D8">
            <w:pPr>
              <w:pStyle w:val="TableText"/>
            </w:pPr>
            <w:r>
              <w:t>Activities such as refrigeration, food processing, air conditioning, and other human activities that result in emissions of substances</w:t>
            </w:r>
            <w:r w:rsidRPr="00B34077">
              <w:t xml:space="preserve"> such as </w:t>
            </w:r>
            <w:r w:rsidRPr="00B81092">
              <w:t>chlorofluorocarbons</w:t>
            </w:r>
            <w:r>
              <w:t>. These</w:t>
            </w:r>
            <w:r w:rsidRPr="00B34077">
              <w:t xml:space="preserve"> </w:t>
            </w:r>
            <w:r>
              <w:t xml:space="preserve">substances </w:t>
            </w:r>
            <w:r w:rsidRPr="00B34077">
              <w:t xml:space="preserve">can </w:t>
            </w:r>
            <w:r>
              <w:t>damage</w:t>
            </w:r>
            <w:r w:rsidRPr="00B34077">
              <w:t xml:space="preserve"> the ozone layer, </w:t>
            </w:r>
            <w:r>
              <w:t>which protects the Earth from ultra violet rays</w:t>
            </w:r>
            <w:r w:rsidRPr="00B34077">
              <w:t>.</w:t>
            </w:r>
          </w:p>
        </w:tc>
      </w:tr>
      <w:tr w:rsidR="003049B5" w:rsidRPr="00B34077" w14:paraId="2D3CCBC1" w14:textId="77777777" w:rsidTr="00CB6C08">
        <w:trPr>
          <w:jc w:val="center"/>
        </w:trPr>
        <w:tc>
          <w:tcPr>
            <w:tcW w:w="553" w:type="dxa"/>
            <w:vMerge/>
            <w:tcBorders>
              <w:right w:val="single" w:sz="4" w:space="0" w:color="44697D"/>
            </w:tcBorders>
          </w:tcPr>
          <w:p w14:paraId="0D4CA604" w14:textId="77777777" w:rsidR="003049B5" w:rsidRPr="00B34077" w:rsidRDefault="003049B5" w:rsidP="003049B5">
            <w:pPr>
              <w:pStyle w:val="TableTextbold"/>
              <w:rPr>
                <w:bCs/>
              </w:rPr>
            </w:pPr>
          </w:p>
        </w:tc>
        <w:tc>
          <w:tcPr>
            <w:tcW w:w="2364" w:type="dxa"/>
            <w:tcBorders>
              <w:left w:val="single" w:sz="4" w:space="0" w:color="44697D"/>
              <w:right w:val="single" w:sz="4" w:space="0" w:color="44697D"/>
            </w:tcBorders>
            <w:shd w:val="clear" w:color="auto" w:fill="auto"/>
            <w:vAlign w:val="center"/>
          </w:tcPr>
          <w:p w14:paraId="5089AE1C" w14:textId="77777777" w:rsidR="003049B5" w:rsidRPr="00B34077" w:rsidRDefault="003049B5" w:rsidP="003049B5">
            <w:pPr>
              <w:pStyle w:val="TableTextbold"/>
              <w:rPr>
                <w:bCs/>
              </w:rPr>
            </w:pPr>
            <w:r w:rsidRPr="00B34077">
              <w:rPr>
                <w:bCs/>
              </w:rPr>
              <w:t>Land cover</w:t>
            </w:r>
            <w:r>
              <w:rPr>
                <w:bCs/>
              </w:rPr>
              <w:t xml:space="preserve"> and use </w:t>
            </w:r>
          </w:p>
        </w:tc>
        <w:tc>
          <w:tcPr>
            <w:tcW w:w="5676" w:type="dxa"/>
            <w:tcBorders>
              <w:left w:val="single" w:sz="4" w:space="0" w:color="44697D"/>
            </w:tcBorders>
            <w:shd w:val="clear" w:color="auto" w:fill="auto"/>
          </w:tcPr>
          <w:p w14:paraId="4CE94D06" w14:textId="65760593" w:rsidR="003049B5" w:rsidRPr="00B34077" w:rsidRDefault="003049B5" w:rsidP="007750D8">
            <w:pPr>
              <w:pStyle w:val="TableText"/>
              <w:rPr>
                <w:b/>
              </w:rPr>
            </w:pPr>
            <w:r>
              <w:t>L</w:t>
            </w:r>
            <w:r w:rsidRPr="00B34077">
              <w:t>and-use change</w:t>
            </w:r>
            <w:r>
              <w:t>,</w:t>
            </w:r>
            <w:r w:rsidRPr="00B34077">
              <w:t xml:space="preserve"> </w:t>
            </w:r>
            <w:r>
              <w:t xml:space="preserve">such as deforestation and reforestation, </w:t>
            </w:r>
            <w:r w:rsidR="007750D8">
              <w:t>which</w:t>
            </w:r>
            <w:r w:rsidR="007750D8" w:rsidRPr="00B34077">
              <w:t xml:space="preserve"> </w:t>
            </w:r>
            <w:r>
              <w:t xml:space="preserve">can </w:t>
            </w:r>
            <w:r w:rsidRPr="00B34077">
              <w:t xml:space="preserve">affect the </w:t>
            </w:r>
            <w:r>
              <w:t xml:space="preserve">extent to which the land surface absorbs or reflects radiation, and the </w:t>
            </w:r>
            <w:r w:rsidRPr="00B34077">
              <w:t>exchange of greenhouse gas</w:t>
            </w:r>
            <w:r>
              <w:t>es such as</w:t>
            </w:r>
            <w:r w:rsidRPr="00B34077">
              <w:t xml:space="preserve"> carbon dioxide between the land and the atmosphere.</w:t>
            </w:r>
          </w:p>
        </w:tc>
      </w:tr>
      <w:tr w:rsidR="003049B5" w:rsidRPr="00B34077" w14:paraId="00245F7C" w14:textId="77777777" w:rsidTr="00CB6C08">
        <w:trPr>
          <w:jc w:val="center"/>
        </w:trPr>
        <w:tc>
          <w:tcPr>
            <w:tcW w:w="553" w:type="dxa"/>
            <w:vMerge/>
            <w:tcBorders>
              <w:right w:val="single" w:sz="4" w:space="0" w:color="44697D"/>
            </w:tcBorders>
          </w:tcPr>
          <w:p w14:paraId="10B6413F" w14:textId="77777777" w:rsidR="003049B5" w:rsidRPr="00B34077" w:rsidRDefault="003049B5" w:rsidP="003049B5">
            <w:pPr>
              <w:spacing w:before="60" w:after="60"/>
              <w:rPr>
                <w:b/>
                <w:sz w:val="18"/>
                <w:szCs w:val="18"/>
              </w:rPr>
            </w:pPr>
          </w:p>
        </w:tc>
        <w:tc>
          <w:tcPr>
            <w:tcW w:w="2364" w:type="dxa"/>
            <w:tcBorders>
              <w:left w:val="single" w:sz="4" w:space="0" w:color="44697D"/>
              <w:right w:val="single" w:sz="4" w:space="0" w:color="44697D"/>
            </w:tcBorders>
            <w:shd w:val="clear" w:color="auto" w:fill="auto"/>
            <w:vAlign w:val="center"/>
          </w:tcPr>
          <w:p w14:paraId="3AF1D059" w14:textId="77777777" w:rsidR="003049B5" w:rsidRPr="00B34077" w:rsidRDefault="003049B5" w:rsidP="003049B5">
            <w:pPr>
              <w:pStyle w:val="TableTextbold"/>
            </w:pPr>
            <w:r w:rsidRPr="00B34077">
              <w:t>Natural pressures</w:t>
            </w:r>
          </w:p>
        </w:tc>
        <w:tc>
          <w:tcPr>
            <w:tcW w:w="5676" w:type="dxa"/>
            <w:tcBorders>
              <w:left w:val="single" w:sz="4" w:space="0" w:color="44697D"/>
            </w:tcBorders>
            <w:shd w:val="clear" w:color="auto" w:fill="auto"/>
          </w:tcPr>
          <w:p w14:paraId="69D2C497" w14:textId="77777777" w:rsidR="003049B5" w:rsidRPr="00A304E0" w:rsidRDefault="003049B5" w:rsidP="003049B5">
            <w:pPr>
              <w:pStyle w:val="TableText"/>
            </w:pPr>
            <w:r w:rsidRPr="00B34077">
              <w:t xml:space="preserve">The effect that natural pressures have on the state of New Zealand’s atmosphere and climate. </w:t>
            </w:r>
            <w:r>
              <w:t xml:space="preserve">These </w:t>
            </w:r>
            <w:r w:rsidRPr="00B34077">
              <w:t>may include:</w:t>
            </w:r>
          </w:p>
          <w:p w14:paraId="55CCC206" w14:textId="75D6315A" w:rsidR="003049B5" w:rsidRPr="00DA705F" w:rsidRDefault="007750D8" w:rsidP="003049B5">
            <w:pPr>
              <w:pStyle w:val="TableBullet"/>
            </w:pPr>
            <w:r>
              <w:rPr>
                <w:bCs/>
              </w:rPr>
              <w:t xml:space="preserve">land </w:t>
            </w:r>
            <w:r w:rsidR="003049B5">
              <w:rPr>
                <w:bCs/>
              </w:rPr>
              <w:t>form</w:t>
            </w:r>
          </w:p>
          <w:p w14:paraId="2B3C52F9" w14:textId="353035D1" w:rsidR="003049B5" w:rsidRDefault="007750D8" w:rsidP="003049B5">
            <w:pPr>
              <w:pStyle w:val="TableBullet"/>
            </w:pPr>
            <w:r>
              <w:rPr>
                <w:bCs/>
              </w:rPr>
              <w:t xml:space="preserve">natural </w:t>
            </w:r>
            <w:r w:rsidR="003049B5">
              <w:rPr>
                <w:bCs/>
              </w:rPr>
              <w:t xml:space="preserve">climatic variations </w:t>
            </w:r>
            <w:r w:rsidR="003049B5">
              <w:t xml:space="preserve">such as the </w:t>
            </w:r>
            <w:r w:rsidR="003049B5" w:rsidRPr="00B34077">
              <w:t xml:space="preserve">El Niño Southern Oscillation </w:t>
            </w:r>
          </w:p>
          <w:p w14:paraId="4447D86C" w14:textId="44CED0A4" w:rsidR="003049B5" w:rsidRPr="006B5504" w:rsidRDefault="007750D8" w:rsidP="003049B5">
            <w:pPr>
              <w:pStyle w:val="TableBullet"/>
            </w:pPr>
            <w:r>
              <w:t xml:space="preserve">atmospheric </w:t>
            </w:r>
            <w:r w:rsidR="003049B5">
              <w:t xml:space="preserve">circulations and cloud cover that affect the intensity of </w:t>
            </w:r>
            <w:r>
              <w:t xml:space="preserve">ultra violet </w:t>
            </w:r>
            <w:r w:rsidR="003049B5">
              <w:t>radiation reaching the ground</w:t>
            </w:r>
          </w:p>
          <w:p w14:paraId="13468965" w14:textId="6D3EF33F" w:rsidR="003049B5" w:rsidRPr="006B5504" w:rsidRDefault="007750D8" w:rsidP="003049B5">
            <w:pPr>
              <w:pStyle w:val="TableBullet"/>
            </w:pPr>
            <w:proofErr w:type="gramStart"/>
            <w:r>
              <w:t>natural</w:t>
            </w:r>
            <w:proofErr w:type="gramEnd"/>
            <w:r>
              <w:t xml:space="preserve"> </w:t>
            </w:r>
            <w:r w:rsidR="003049B5">
              <w:t xml:space="preserve">sources of aerosols such as </w:t>
            </w:r>
            <w:r w:rsidR="003049B5" w:rsidRPr="006B5504">
              <w:t>wind erosion, forest fires</w:t>
            </w:r>
            <w:r w:rsidR="003049B5">
              <w:t>,</w:t>
            </w:r>
            <w:r w:rsidR="003049B5" w:rsidRPr="006B5504">
              <w:t xml:space="preserve"> volcanic eruptions</w:t>
            </w:r>
            <w:r w:rsidR="00691C1B">
              <w:t>,</w:t>
            </w:r>
            <w:r w:rsidR="003049B5">
              <w:t xml:space="preserve"> and the ocean. Natural aerosols </w:t>
            </w:r>
            <w:r w:rsidR="003049B5" w:rsidRPr="00D272E8">
              <w:t xml:space="preserve">absorb or scatter </w:t>
            </w:r>
            <w:r w:rsidR="003049B5">
              <w:t xml:space="preserve">radiation and can affect cloud formation and properties, and therefore the </w:t>
            </w:r>
            <w:r w:rsidR="003049B5" w:rsidRPr="006B5504">
              <w:t>climate</w:t>
            </w:r>
          </w:p>
          <w:p w14:paraId="14119939" w14:textId="50AC4050" w:rsidR="003049B5" w:rsidRPr="00B34077" w:rsidRDefault="007750D8" w:rsidP="003049B5">
            <w:pPr>
              <w:pStyle w:val="TableBullet"/>
            </w:pPr>
            <w:r>
              <w:t>t</w:t>
            </w:r>
            <w:r w:rsidRPr="00045E6B">
              <w:t xml:space="preserve">he </w:t>
            </w:r>
            <w:r w:rsidR="003049B5" w:rsidRPr="00045E6B">
              <w:t>intensity</w:t>
            </w:r>
            <w:r w:rsidR="003049B5" w:rsidRPr="00B34077">
              <w:t xml:space="preserve"> of radiation from the sun </w:t>
            </w:r>
            <w:r w:rsidR="003049B5" w:rsidRPr="002A5C0D">
              <w:t>reaching the top of the atmosphere,</w:t>
            </w:r>
            <w:r w:rsidR="003049B5">
              <w:t xml:space="preserve"> which can naturally vary</w:t>
            </w:r>
          </w:p>
          <w:p w14:paraId="022FD5A9" w14:textId="7B2C206A" w:rsidR="003049B5" w:rsidRPr="00B34077" w:rsidRDefault="00691C1B" w:rsidP="00691C1B">
            <w:pPr>
              <w:pStyle w:val="TableBullet"/>
            </w:pPr>
            <w:proofErr w:type="gramStart"/>
            <w:r>
              <w:t>s</w:t>
            </w:r>
            <w:r w:rsidR="007750D8" w:rsidRPr="00B34077">
              <w:t>ea</w:t>
            </w:r>
            <w:proofErr w:type="gramEnd"/>
            <w:r w:rsidR="007750D8" w:rsidRPr="00B34077">
              <w:t xml:space="preserve"> </w:t>
            </w:r>
            <w:r w:rsidR="003049B5" w:rsidRPr="00B34077">
              <w:t xml:space="preserve">temperature, which can </w:t>
            </w:r>
            <w:r w:rsidR="003049B5">
              <w:t>influence</w:t>
            </w:r>
            <w:r w:rsidR="003049B5" w:rsidRPr="00B34077">
              <w:t xml:space="preserve"> how much moisture is taken up by the air, as well as </w:t>
            </w:r>
            <w:r w:rsidR="003049B5">
              <w:t xml:space="preserve">land temperature and </w:t>
            </w:r>
            <w:r w:rsidR="003049B5" w:rsidRPr="00B34077">
              <w:t>atmospheric circulations.</w:t>
            </w:r>
          </w:p>
        </w:tc>
      </w:tr>
      <w:tr w:rsidR="003049B5" w:rsidRPr="00B34077" w14:paraId="6EAC8134" w14:textId="77777777" w:rsidTr="00CB6C08">
        <w:trPr>
          <w:jc w:val="center"/>
        </w:trPr>
        <w:tc>
          <w:tcPr>
            <w:tcW w:w="8593" w:type="dxa"/>
            <w:gridSpan w:val="3"/>
            <w:tcBorders>
              <w:left w:val="single" w:sz="4" w:space="0" w:color="44697D"/>
              <w:right w:val="single" w:sz="4" w:space="0" w:color="44697D"/>
            </w:tcBorders>
            <w:shd w:val="clear" w:color="auto" w:fill="44697D"/>
          </w:tcPr>
          <w:p w14:paraId="0E6FB62C" w14:textId="77777777" w:rsidR="003049B5" w:rsidRPr="00B34077" w:rsidRDefault="003049B5" w:rsidP="003049B5">
            <w:pPr>
              <w:pStyle w:val="TableTextbold"/>
            </w:pPr>
            <w:r w:rsidRPr="00B34077">
              <w:rPr>
                <w:color w:val="FFFFFF" w:themeColor="background1"/>
              </w:rPr>
              <w:t>State topics</w:t>
            </w:r>
          </w:p>
        </w:tc>
      </w:tr>
      <w:tr w:rsidR="003049B5" w:rsidRPr="00D97F13" w14:paraId="352D40F7" w14:textId="77777777" w:rsidTr="00CB6C08">
        <w:trPr>
          <w:jc w:val="center"/>
        </w:trPr>
        <w:tc>
          <w:tcPr>
            <w:tcW w:w="2917" w:type="dxa"/>
            <w:gridSpan w:val="2"/>
            <w:tcBorders>
              <w:right w:val="single" w:sz="4" w:space="0" w:color="44697D"/>
            </w:tcBorders>
          </w:tcPr>
          <w:p w14:paraId="6AE5A5EB" w14:textId="77777777" w:rsidR="003049B5" w:rsidRPr="00D97F13" w:rsidRDefault="003049B5" w:rsidP="003049B5">
            <w:pPr>
              <w:pStyle w:val="TableText"/>
              <w:rPr>
                <w:b/>
              </w:rPr>
            </w:pPr>
            <w:r w:rsidRPr="00D97F13">
              <w:rPr>
                <w:b/>
              </w:rPr>
              <w:t>Topic</w:t>
            </w:r>
          </w:p>
        </w:tc>
        <w:tc>
          <w:tcPr>
            <w:tcW w:w="5676" w:type="dxa"/>
            <w:tcBorders>
              <w:left w:val="single" w:sz="4" w:space="0" w:color="44697D"/>
            </w:tcBorders>
            <w:shd w:val="clear" w:color="auto" w:fill="auto"/>
          </w:tcPr>
          <w:p w14:paraId="071B1625" w14:textId="77777777" w:rsidR="003049B5" w:rsidRPr="00D97F13" w:rsidRDefault="003049B5" w:rsidP="003049B5">
            <w:pPr>
              <w:pStyle w:val="TableText"/>
              <w:rPr>
                <w:b/>
              </w:rPr>
            </w:pPr>
            <w:r w:rsidRPr="00D97F13">
              <w:rPr>
                <w:b/>
              </w:rPr>
              <w:t>Description</w:t>
            </w:r>
          </w:p>
        </w:tc>
      </w:tr>
      <w:tr w:rsidR="003049B5" w:rsidRPr="00B34077" w14:paraId="3E93057B" w14:textId="77777777" w:rsidTr="00CB6C08">
        <w:trPr>
          <w:trHeight w:val="1229"/>
          <w:jc w:val="center"/>
        </w:trPr>
        <w:tc>
          <w:tcPr>
            <w:tcW w:w="553" w:type="dxa"/>
            <w:vMerge w:val="restart"/>
            <w:tcBorders>
              <w:right w:val="single" w:sz="4" w:space="0" w:color="44697D"/>
            </w:tcBorders>
            <w:textDirection w:val="btLr"/>
          </w:tcPr>
          <w:p w14:paraId="24220E10" w14:textId="77777777" w:rsidR="003049B5" w:rsidRPr="00B34077" w:rsidRDefault="003049B5" w:rsidP="003049B5">
            <w:pPr>
              <w:pStyle w:val="TableTextbold"/>
              <w:jc w:val="center"/>
            </w:pPr>
            <w:r w:rsidRPr="00B34077">
              <w:t>State of:</w:t>
            </w:r>
          </w:p>
        </w:tc>
        <w:tc>
          <w:tcPr>
            <w:tcW w:w="2364" w:type="dxa"/>
            <w:tcBorders>
              <w:left w:val="single" w:sz="4" w:space="0" w:color="44697D"/>
              <w:right w:val="single" w:sz="4" w:space="0" w:color="44697D"/>
            </w:tcBorders>
            <w:vAlign w:val="center"/>
          </w:tcPr>
          <w:p w14:paraId="4982367B" w14:textId="77777777" w:rsidR="003049B5" w:rsidRPr="00B34077" w:rsidRDefault="003049B5" w:rsidP="003049B5">
            <w:pPr>
              <w:pStyle w:val="TableTextbold"/>
            </w:pPr>
            <w:r>
              <w:t>Atmospheric properties</w:t>
            </w:r>
          </w:p>
        </w:tc>
        <w:tc>
          <w:tcPr>
            <w:tcW w:w="5676" w:type="dxa"/>
            <w:tcBorders>
              <w:left w:val="single" w:sz="4" w:space="0" w:color="44697D"/>
            </w:tcBorders>
          </w:tcPr>
          <w:p w14:paraId="2370EF24" w14:textId="4FC07253" w:rsidR="003049B5" w:rsidRPr="00B34077" w:rsidRDefault="003049B5" w:rsidP="003049B5">
            <w:pPr>
              <w:pStyle w:val="TableText"/>
            </w:pPr>
            <w:r>
              <w:t>C</w:t>
            </w:r>
            <w:r w:rsidRPr="00B34077">
              <w:t>oncentrations of greenhouse gases in the atmosphere, such as carbon dioxide, methane, nit</w:t>
            </w:r>
            <w:r>
              <w:t>rous oxide</w:t>
            </w:r>
            <w:r w:rsidR="00691C1B">
              <w:t>,</w:t>
            </w:r>
            <w:r>
              <w:t xml:space="preserve"> and carbon monoxide; c</w:t>
            </w:r>
            <w:r w:rsidRPr="00B34077">
              <w:t xml:space="preserve">oncentration of atmospheric ozone </w:t>
            </w:r>
            <w:r>
              <w:t xml:space="preserve">over </w:t>
            </w:r>
            <w:r w:rsidRPr="00B34077">
              <w:t>New Zealand</w:t>
            </w:r>
            <w:r>
              <w:t>; c</w:t>
            </w:r>
            <w:r w:rsidRPr="00B34077">
              <w:t>oncentrations of particulate matter that a</w:t>
            </w:r>
            <w:r>
              <w:t xml:space="preserve">bsorb or scatter light and heat, or affect cloud formation. </w:t>
            </w:r>
          </w:p>
        </w:tc>
      </w:tr>
      <w:tr w:rsidR="003049B5" w:rsidRPr="00B34077" w14:paraId="512FD54D" w14:textId="77777777" w:rsidTr="00CB6C08">
        <w:trPr>
          <w:trHeight w:val="1107"/>
          <w:jc w:val="center"/>
        </w:trPr>
        <w:tc>
          <w:tcPr>
            <w:tcW w:w="553" w:type="dxa"/>
            <w:vMerge/>
            <w:tcBorders>
              <w:right w:val="single" w:sz="4" w:space="0" w:color="44697D"/>
            </w:tcBorders>
          </w:tcPr>
          <w:p w14:paraId="29460B83" w14:textId="77777777" w:rsidR="003049B5" w:rsidRPr="00B34077" w:rsidRDefault="003049B5" w:rsidP="003049B5">
            <w:pPr>
              <w:pStyle w:val="TableTextbold"/>
              <w:rPr>
                <w:bCs/>
              </w:rPr>
            </w:pPr>
          </w:p>
        </w:tc>
        <w:tc>
          <w:tcPr>
            <w:tcW w:w="2364" w:type="dxa"/>
            <w:tcBorders>
              <w:left w:val="single" w:sz="4" w:space="0" w:color="44697D"/>
              <w:right w:val="single" w:sz="4" w:space="0" w:color="44697D"/>
            </w:tcBorders>
            <w:vAlign w:val="center"/>
          </w:tcPr>
          <w:p w14:paraId="7F347388" w14:textId="77777777" w:rsidR="003049B5" w:rsidRPr="00B34077" w:rsidRDefault="003049B5" w:rsidP="003049B5">
            <w:pPr>
              <w:pStyle w:val="TableTextbold"/>
              <w:rPr>
                <w:bCs/>
              </w:rPr>
            </w:pPr>
            <w:r>
              <w:rPr>
                <w:bCs/>
              </w:rPr>
              <w:t>Climate</w:t>
            </w:r>
          </w:p>
        </w:tc>
        <w:tc>
          <w:tcPr>
            <w:tcW w:w="5676" w:type="dxa"/>
            <w:tcBorders>
              <w:left w:val="single" w:sz="4" w:space="0" w:color="44697D"/>
            </w:tcBorders>
          </w:tcPr>
          <w:p w14:paraId="1A412B89" w14:textId="66A29B6F" w:rsidR="003049B5" w:rsidRPr="00E51EDC" w:rsidRDefault="003049B5" w:rsidP="00B106E3">
            <w:pPr>
              <w:pStyle w:val="TableText"/>
            </w:pPr>
            <w:r w:rsidRPr="00E51EDC">
              <w:t xml:space="preserve">Climate variables such as national average temperature, annual number of frosts days and </w:t>
            </w:r>
            <w:r>
              <w:t>‘</w:t>
            </w:r>
            <w:r w:rsidRPr="00E51EDC">
              <w:t>warm days</w:t>
            </w:r>
            <w:r>
              <w:t>’</w:t>
            </w:r>
            <w:r w:rsidRPr="00E51EDC">
              <w:t>; precipitation (</w:t>
            </w:r>
            <w:proofErr w:type="spellStart"/>
            <w:r>
              <w:t>eg</w:t>
            </w:r>
            <w:proofErr w:type="spellEnd"/>
            <w:r>
              <w:t xml:space="preserve"> </w:t>
            </w:r>
            <w:r w:rsidRPr="00E51EDC">
              <w:t>rainfall, snowfall, sleet</w:t>
            </w:r>
            <w:r w:rsidR="00B106E3">
              <w:t>,</w:t>
            </w:r>
            <w:r w:rsidRPr="00E51EDC">
              <w:t xml:space="preserve"> and hail); sunshine hours; wind gusts; occurrence of extreme weather (</w:t>
            </w:r>
            <w:proofErr w:type="spellStart"/>
            <w:r w:rsidRPr="00E51EDC">
              <w:t>eg</w:t>
            </w:r>
            <w:proofErr w:type="spellEnd"/>
            <w:r w:rsidRPr="00E51EDC">
              <w:t xml:space="preserve"> extreme wind, rainfall, and thunderstorms). </w:t>
            </w:r>
          </w:p>
        </w:tc>
      </w:tr>
      <w:tr w:rsidR="003049B5" w:rsidRPr="00B34077" w14:paraId="431D4EC7" w14:textId="77777777" w:rsidTr="00CB6C08">
        <w:trPr>
          <w:trHeight w:val="537"/>
          <w:jc w:val="center"/>
        </w:trPr>
        <w:tc>
          <w:tcPr>
            <w:tcW w:w="553" w:type="dxa"/>
            <w:vMerge/>
            <w:tcBorders>
              <w:right w:val="single" w:sz="4" w:space="0" w:color="44697D"/>
            </w:tcBorders>
          </w:tcPr>
          <w:p w14:paraId="3316BD18" w14:textId="77777777" w:rsidR="003049B5" w:rsidRPr="00B34077" w:rsidRDefault="003049B5" w:rsidP="003049B5">
            <w:pPr>
              <w:pStyle w:val="TableTextbold"/>
              <w:rPr>
                <w:bCs/>
              </w:rPr>
            </w:pPr>
          </w:p>
        </w:tc>
        <w:tc>
          <w:tcPr>
            <w:tcW w:w="2364" w:type="dxa"/>
            <w:tcBorders>
              <w:left w:val="single" w:sz="4" w:space="0" w:color="44697D"/>
              <w:right w:val="single" w:sz="4" w:space="0" w:color="44697D"/>
            </w:tcBorders>
            <w:vAlign w:val="center"/>
          </w:tcPr>
          <w:p w14:paraId="0A611E8F" w14:textId="77777777" w:rsidR="003049B5" w:rsidRPr="00326A79" w:rsidRDefault="003049B5" w:rsidP="003049B5">
            <w:pPr>
              <w:pStyle w:val="TableTextbold"/>
              <w:rPr>
                <w:bCs/>
              </w:rPr>
            </w:pPr>
            <w:r w:rsidRPr="00326A79">
              <w:rPr>
                <w:bCs/>
              </w:rPr>
              <w:t>U</w:t>
            </w:r>
            <w:r>
              <w:rPr>
                <w:bCs/>
              </w:rPr>
              <w:t>ltra violet (U</w:t>
            </w:r>
            <w:r w:rsidRPr="00326A79">
              <w:rPr>
                <w:bCs/>
              </w:rPr>
              <w:t>V</w:t>
            </w:r>
            <w:r>
              <w:rPr>
                <w:bCs/>
              </w:rPr>
              <w:t>)</w:t>
            </w:r>
            <w:r w:rsidRPr="00326A79">
              <w:rPr>
                <w:bCs/>
              </w:rPr>
              <w:t xml:space="preserve"> intensity</w:t>
            </w:r>
          </w:p>
        </w:tc>
        <w:tc>
          <w:tcPr>
            <w:tcW w:w="5676" w:type="dxa"/>
            <w:tcBorders>
              <w:left w:val="single" w:sz="4" w:space="0" w:color="44697D"/>
            </w:tcBorders>
          </w:tcPr>
          <w:p w14:paraId="4ADE0973" w14:textId="0731CFBD" w:rsidR="003049B5" w:rsidRPr="00326A79" w:rsidRDefault="003049B5" w:rsidP="00B106E3">
            <w:pPr>
              <w:pStyle w:val="TableText"/>
            </w:pPr>
            <w:r w:rsidRPr="00B34077">
              <w:t xml:space="preserve">Intensity of the </w:t>
            </w:r>
            <w:r w:rsidR="00B106E3">
              <w:t xml:space="preserve">ultra violet </w:t>
            </w:r>
            <w:r>
              <w:t>radiation</w:t>
            </w:r>
            <w:r w:rsidRPr="00B34077">
              <w:t xml:space="preserve"> </w:t>
            </w:r>
            <w:r>
              <w:t>at ground-level.</w:t>
            </w:r>
          </w:p>
        </w:tc>
      </w:tr>
    </w:tbl>
    <w:p w14:paraId="379B52F9" w14:textId="77777777" w:rsidR="009C2CEF" w:rsidRDefault="009C2CEF">
      <w:pPr>
        <w:spacing w:before="0" w:after="200" w:line="276" w:lineRule="auto"/>
        <w:jc w:val="left"/>
        <w:rPr>
          <w:rFonts w:eastAsia="Times New Roman" w:cstheme="majorBidi"/>
          <w:b/>
          <w:bCs/>
          <w:color w:val="44697D"/>
          <w:sz w:val="36"/>
          <w:szCs w:val="26"/>
        </w:rPr>
      </w:pPr>
      <w:bookmarkStart w:id="6" w:name="_Toc449088474"/>
      <w:r>
        <w:rPr>
          <w:rFonts w:eastAsia="Times New Roman"/>
        </w:rPr>
        <w:br w:type="page"/>
      </w:r>
    </w:p>
    <w:p w14:paraId="5633FE34" w14:textId="5C760B46" w:rsidR="003049B5" w:rsidRPr="00B56672" w:rsidRDefault="003049B5" w:rsidP="00841F97">
      <w:pPr>
        <w:pStyle w:val="Heading2"/>
        <w:spacing w:before="240" w:after="240"/>
        <w:rPr>
          <w:rFonts w:eastAsia="Times New Roman"/>
        </w:rPr>
      </w:pPr>
      <w:r w:rsidRPr="00B56672">
        <w:rPr>
          <w:rFonts w:eastAsia="Times New Roman"/>
        </w:rPr>
        <w:t>Freshwater pressure and state topics</w:t>
      </w:r>
      <w:bookmarkEnd w:id="6"/>
      <w:r w:rsidRPr="00B56672">
        <w:rPr>
          <w:rFonts w:eastAsia="Times New Roman"/>
        </w:rPr>
        <w:t xml:space="preserve"> </w:t>
      </w:r>
    </w:p>
    <w:tbl>
      <w:tblPr>
        <w:tblStyle w:val="TableGrid"/>
        <w:tblW w:w="5000" w:type="pct"/>
        <w:jc w:val="center"/>
        <w:tblBorders>
          <w:left w:val="none" w:sz="0" w:space="0" w:color="auto"/>
          <w:right w:val="none" w:sz="0" w:space="0" w:color="auto"/>
        </w:tblBorders>
        <w:tblLook w:val="04A0" w:firstRow="1" w:lastRow="0" w:firstColumn="1" w:lastColumn="0" w:noHBand="0" w:noVBand="1"/>
      </w:tblPr>
      <w:tblGrid>
        <w:gridCol w:w="693"/>
        <w:gridCol w:w="2331"/>
        <w:gridCol w:w="5696"/>
      </w:tblGrid>
      <w:tr w:rsidR="007F219D" w:rsidRPr="00D4612F" w14:paraId="733B8512" w14:textId="77777777" w:rsidTr="00547760">
        <w:trPr>
          <w:jc w:val="center"/>
        </w:trPr>
        <w:tc>
          <w:tcPr>
            <w:tcW w:w="0" w:type="auto"/>
            <w:gridSpan w:val="3"/>
            <w:tcBorders>
              <w:top w:val="single" w:sz="4" w:space="0" w:color="44697D"/>
              <w:bottom w:val="single" w:sz="4" w:space="0" w:color="44697D"/>
            </w:tcBorders>
            <w:shd w:val="clear" w:color="auto" w:fill="44697D"/>
          </w:tcPr>
          <w:p w14:paraId="6702D894" w14:textId="77777777" w:rsidR="007F219D" w:rsidRPr="00D4612F" w:rsidRDefault="007F219D" w:rsidP="00547760">
            <w:pPr>
              <w:pStyle w:val="TableTextbold"/>
              <w:keepNext/>
              <w:rPr>
                <w:color w:val="FFFFFF" w:themeColor="background1"/>
              </w:rPr>
            </w:pPr>
            <w:r>
              <w:rPr>
                <w:color w:val="FFFFFF" w:themeColor="background1"/>
              </w:rPr>
              <w:t>Pressure t</w:t>
            </w:r>
            <w:r w:rsidRPr="00B34077">
              <w:rPr>
                <w:color w:val="FFFFFF" w:themeColor="background1"/>
              </w:rPr>
              <w:t>opics</w:t>
            </w:r>
          </w:p>
        </w:tc>
      </w:tr>
      <w:tr w:rsidR="003049B5" w:rsidRPr="00D97F13" w14:paraId="33A2A484" w14:textId="77777777" w:rsidTr="001666DA">
        <w:tblPrEx>
          <w:tblBorders>
            <w:top w:val="single" w:sz="4" w:space="0" w:color="718D61"/>
            <w:bottom w:val="single" w:sz="4" w:space="0" w:color="718D61"/>
            <w:insideH w:val="single" w:sz="4" w:space="0" w:color="718D61"/>
            <w:insideV w:val="single" w:sz="4" w:space="0" w:color="718D61"/>
          </w:tblBorders>
        </w:tblPrEx>
        <w:trPr>
          <w:jc w:val="center"/>
        </w:trPr>
        <w:tc>
          <w:tcPr>
            <w:tcW w:w="3024" w:type="dxa"/>
            <w:gridSpan w:val="2"/>
            <w:tcBorders>
              <w:top w:val="single" w:sz="4" w:space="0" w:color="44697D"/>
              <w:bottom w:val="single" w:sz="4" w:space="0" w:color="44697D"/>
              <w:right w:val="single" w:sz="4" w:space="0" w:color="44697D"/>
            </w:tcBorders>
          </w:tcPr>
          <w:p w14:paraId="145B9610" w14:textId="77777777" w:rsidR="003049B5" w:rsidRPr="00D97F13" w:rsidRDefault="003049B5" w:rsidP="003049B5">
            <w:pPr>
              <w:pStyle w:val="TableText"/>
              <w:rPr>
                <w:b/>
              </w:rPr>
            </w:pPr>
            <w:r w:rsidRPr="00D97F13">
              <w:rPr>
                <w:b/>
              </w:rPr>
              <w:t>Topic</w:t>
            </w:r>
          </w:p>
        </w:tc>
        <w:tc>
          <w:tcPr>
            <w:tcW w:w="5696" w:type="dxa"/>
            <w:tcBorders>
              <w:top w:val="single" w:sz="4" w:space="0" w:color="44697D"/>
              <w:left w:val="single" w:sz="4" w:space="0" w:color="44697D"/>
              <w:bottom w:val="single" w:sz="4" w:space="0" w:color="44697D"/>
            </w:tcBorders>
            <w:shd w:val="clear" w:color="auto" w:fill="auto"/>
          </w:tcPr>
          <w:p w14:paraId="1898A946" w14:textId="77777777" w:rsidR="003049B5" w:rsidRPr="00D97F13" w:rsidRDefault="003049B5" w:rsidP="003049B5">
            <w:pPr>
              <w:pStyle w:val="TableText"/>
              <w:rPr>
                <w:b/>
              </w:rPr>
            </w:pPr>
            <w:r w:rsidRPr="00D97F13">
              <w:rPr>
                <w:b/>
              </w:rPr>
              <w:t>Description</w:t>
            </w:r>
          </w:p>
        </w:tc>
      </w:tr>
      <w:tr w:rsidR="003049B5" w:rsidRPr="00B34077" w14:paraId="2FE52186" w14:textId="77777777" w:rsidTr="001666DA">
        <w:tblPrEx>
          <w:tblBorders>
            <w:top w:val="single" w:sz="4" w:space="0" w:color="718D61"/>
            <w:bottom w:val="single" w:sz="4" w:space="0" w:color="718D61"/>
            <w:insideH w:val="single" w:sz="4" w:space="0" w:color="718D61"/>
            <w:insideV w:val="single" w:sz="4" w:space="0" w:color="718D61"/>
          </w:tblBorders>
        </w:tblPrEx>
        <w:trPr>
          <w:jc w:val="center"/>
        </w:trPr>
        <w:tc>
          <w:tcPr>
            <w:tcW w:w="693" w:type="dxa"/>
            <w:vMerge w:val="restart"/>
            <w:tcBorders>
              <w:top w:val="single" w:sz="4" w:space="0" w:color="44697D"/>
              <w:bottom w:val="single" w:sz="4" w:space="0" w:color="44697D"/>
              <w:right w:val="single" w:sz="4" w:space="0" w:color="44697D"/>
            </w:tcBorders>
            <w:textDirection w:val="btLr"/>
          </w:tcPr>
          <w:p w14:paraId="018E3DBD" w14:textId="77777777" w:rsidR="003049B5" w:rsidRPr="00B34077" w:rsidRDefault="003049B5" w:rsidP="003049B5">
            <w:pPr>
              <w:pStyle w:val="TableTextbold"/>
              <w:ind w:left="113" w:right="113"/>
              <w:jc w:val="center"/>
            </w:pPr>
            <w:r w:rsidRPr="00B34077">
              <w:t>Pressures from:</w:t>
            </w:r>
          </w:p>
        </w:tc>
        <w:tc>
          <w:tcPr>
            <w:tcW w:w="2331" w:type="dxa"/>
            <w:tcBorders>
              <w:top w:val="single" w:sz="4" w:space="0" w:color="44697D"/>
              <w:left w:val="single" w:sz="4" w:space="0" w:color="44697D"/>
              <w:bottom w:val="single" w:sz="4" w:space="0" w:color="44697D"/>
              <w:right w:val="single" w:sz="4" w:space="0" w:color="44697D"/>
            </w:tcBorders>
            <w:shd w:val="clear" w:color="auto" w:fill="auto"/>
            <w:vAlign w:val="center"/>
          </w:tcPr>
          <w:p w14:paraId="48E330B6" w14:textId="77777777" w:rsidR="003049B5" w:rsidRPr="00C35241" w:rsidRDefault="003049B5" w:rsidP="003049B5">
            <w:pPr>
              <w:pStyle w:val="TableTextbold"/>
              <w:rPr>
                <w:rFonts w:cs="Arial"/>
              </w:rPr>
            </w:pPr>
            <w:r w:rsidRPr="00C35241">
              <w:t>Pests, diseases and exotic species</w:t>
            </w:r>
          </w:p>
        </w:tc>
        <w:tc>
          <w:tcPr>
            <w:tcW w:w="5696" w:type="dxa"/>
            <w:tcBorders>
              <w:top w:val="single" w:sz="4" w:space="0" w:color="44697D"/>
              <w:left w:val="single" w:sz="4" w:space="0" w:color="44697D"/>
              <w:bottom w:val="single" w:sz="4" w:space="0" w:color="44697D"/>
            </w:tcBorders>
            <w:shd w:val="clear" w:color="auto" w:fill="auto"/>
          </w:tcPr>
          <w:p w14:paraId="4ED080AC" w14:textId="51106879" w:rsidR="003049B5" w:rsidRPr="00B34077" w:rsidRDefault="003049B5" w:rsidP="00606F80">
            <w:pPr>
              <w:pStyle w:val="TableText"/>
              <w:rPr>
                <w:rFonts w:cs="Arial"/>
              </w:rPr>
            </w:pPr>
            <w:r>
              <w:t>The</w:t>
            </w:r>
            <w:r w:rsidRPr="00B34077">
              <w:t xml:space="preserve"> occurrence</w:t>
            </w:r>
            <w:r>
              <w:t xml:space="preserve"> and distribution</w:t>
            </w:r>
            <w:r w:rsidRPr="00B34077">
              <w:t xml:space="preserve"> of</w:t>
            </w:r>
            <w:r>
              <w:t xml:space="preserve"> diseases and introduced and exotic species </w:t>
            </w:r>
            <w:r w:rsidRPr="00B34077">
              <w:t>in the freshwater en</w:t>
            </w:r>
            <w:r w:rsidRPr="00E43FA6">
              <w:t xml:space="preserve">vironment, including wetlands. This topic </w:t>
            </w:r>
            <w:r>
              <w:t>may include measures of</w:t>
            </w:r>
            <w:r w:rsidRPr="00E43FA6">
              <w:t xml:space="preserve"> </w:t>
            </w:r>
            <w:r w:rsidRPr="00E43FA6">
              <w:rPr>
                <w:rFonts w:cs="Arial"/>
              </w:rPr>
              <w:t>introduced species, such as trout</w:t>
            </w:r>
            <w:r w:rsidR="00606F80" w:rsidRPr="00E43FA6">
              <w:rPr>
                <w:rFonts w:cs="Arial"/>
              </w:rPr>
              <w:t xml:space="preserve">, </w:t>
            </w:r>
            <w:r w:rsidR="00606F80">
              <w:rPr>
                <w:rFonts w:cs="Arial"/>
              </w:rPr>
              <w:t>which</w:t>
            </w:r>
            <w:r w:rsidR="00606F80" w:rsidRPr="00E43FA6">
              <w:rPr>
                <w:rFonts w:cs="Arial"/>
              </w:rPr>
              <w:t xml:space="preserve"> are not</w:t>
            </w:r>
            <w:r w:rsidR="00606F80">
              <w:rPr>
                <w:rFonts w:cs="Arial"/>
              </w:rPr>
              <w:t xml:space="preserve"> considered</w:t>
            </w:r>
            <w:r w:rsidR="00606F80" w:rsidRPr="00E43FA6">
              <w:rPr>
                <w:rFonts w:cs="Arial"/>
              </w:rPr>
              <w:t xml:space="preserve"> pests but </w:t>
            </w:r>
            <w:r w:rsidR="00606F80">
              <w:rPr>
                <w:rFonts w:cs="Arial"/>
              </w:rPr>
              <w:t xml:space="preserve">can affect indigenous </w:t>
            </w:r>
            <w:r w:rsidR="00606F80" w:rsidRPr="00E43FA6">
              <w:rPr>
                <w:rFonts w:cs="Arial"/>
              </w:rPr>
              <w:t>ecosystems and species</w:t>
            </w:r>
            <w:r w:rsidR="00606F80">
              <w:rPr>
                <w:rFonts w:cs="Arial"/>
              </w:rPr>
              <w:t xml:space="preserve">, </w:t>
            </w:r>
            <w:r w:rsidR="00606F80" w:rsidRPr="00E43FA6">
              <w:rPr>
                <w:rFonts w:cs="Arial"/>
              </w:rPr>
              <w:t>and indigenous species that have the potential to become pests.</w:t>
            </w:r>
          </w:p>
        </w:tc>
      </w:tr>
      <w:tr w:rsidR="003049B5" w:rsidRPr="00B34077" w14:paraId="30137D64" w14:textId="77777777" w:rsidTr="001666DA">
        <w:tblPrEx>
          <w:tblBorders>
            <w:top w:val="single" w:sz="4" w:space="0" w:color="718D61"/>
            <w:bottom w:val="single" w:sz="4" w:space="0" w:color="718D61"/>
            <w:insideH w:val="single" w:sz="4" w:space="0" w:color="718D61"/>
            <w:insideV w:val="single" w:sz="4" w:space="0" w:color="718D61"/>
          </w:tblBorders>
        </w:tblPrEx>
        <w:trPr>
          <w:jc w:val="center"/>
        </w:trPr>
        <w:tc>
          <w:tcPr>
            <w:tcW w:w="693" w:type="dxa"/>
            <w:vMerge/>
            <w:tcBorders>
              <w:top w:val="single" w:sz="4" w:space="0" w:color="44697D"/>
              <w:bottom w:val="single" w:sz="4" w:space="0" w:color="44697D"/>
              <w:right w:val="single" w:sz="4" w:space="0" w:color="44697D"/>
            </w:tcBorders>
          </w:tcPr>
          <w:p w14:paraId="0443DFC2" w14:textId="77777777" w:rsidR="003049B5" w:rsidRPr="00B34077" w:rsidRDefault="003049B5" w:rsidP="003049B5">
            <w:pPr>
              <w:pStyle w:val="TableTextbold"/>
            </w:pPr>
          </w:p>
        </w:tc>
        <w:tc>
          <w:tcPr>
            <w:tcW w:w="2331" w:type="dxa"/>
            <w:tcBorders>
              <w:top w:val="single" w:sz="4" w:space="0" w:color="44697D"/>
              <w:left w:val="single" w:sz="4" w:space="0" w:color="44697D"/>
              <w:bottom w:val="single" w:sz="4" w:space="0" w:color="44697D"/>
              <w:right w:val="single" w:sz="4" w:space="0" w:color="44697D"/>
            </w:tcBorders>
            <w:shd w:val="clear" w:color="auto" w:fill="auto"/>
            <w:vAlign w:val="center"/>
          </w:tcPr>
          <w:p w14:paraId="3AEBD34B" w14:textId="15AC1FCB" w:rsidR="003049B5" w:rsidRPr="00C35241" w:rsidRDefault="003049B5" w:rsidP="00063494">
            <w:pPr>
              <w:pStyle w:val="BodyText"/>
              <w:spacing w:before="60" w:after="60" w:line="240" w:lineRule="atLeast"/>
              <w:rPr>
                <w:b/>
              </w:rPr>
            </w:pPr>
            <w:r w:rsidRPr="00C35241">
              <w:rPr>
                <w:b/>
                <w:sz w:val="18"/>
                <w:szCs w:val="18"/>
              </w:rPr>
              <w:t xml:space="preserve">Resource </w:t>
            </w:r>
            <w:r w:rsidRPr="00F31B97">
              <w:rPr>
                <w:b/>
                <w:sz w:val="18"/>
                <w:szCs w:val="18"/>
              </w:rPr>
              <w:t>use and management and other human activities</w:t>
            </w:r>
            <w:r w:rsidRPr="00C35241">
              <w:rPr>
                <w:b/>
              </w:rPr>
              <w:t xml:space="preserve"> </w:t>
            </w:r>
          </w:p>
        </w:tc>
        <w:tc>
          <w:tcPr>
            <w:tcW w:w="5696" w:type="dxa"/>
            <w:tcBorders>
              <w:top w:val="single" w:sz="4" w:space="0" w:color="44697D"/>
              <w:left w:val="single" w:sz="4" w:space="0" w:color="44697D"/>
              <w:bottom w:val="single" w:sz="4" w:space="0" w:color="44697D"/>
            </w:tcBorders>
            <w:shd w:val="clear" w:color="auto" w:fill="auto"/>
          </w:tcPr>
          <w:p w14:paraId="0415B878" w14:textId="7A60FC86" w:rsidR="003049B5" w:rsidRPr="00064309" w:rsidRDefault="003049B5" w:rsidP="003049B5">
            <w:pPr>
              <w:pStyle w:val="TableText"/>
            </w:pPr>
            <w:r>
              <w:t>The pressures that resource</w:t>
            </w:r>
            <w:r w:rsidRPr="00064309">
              <w:t xml:space="preserve"> use </w:t>
            </w:r>
            <w:r>
              <w:t xml:space="preserve">and management and other human activities have on the </w:t>
            </w:r>
            <w:r w:rsidRPr="00064309">
              <w:t xml:space="preserve">state of the freshwater environment. </w:t>
            </w:r>
            <w:r>
              <w:t>For example:</w:t>
            </w:r>
          </w:p>
          <w:p w14:paraId="50528D5D" w14:textId="107A1103" w:rsidR="003049B5" w:rsidRPr="00FE0A03" w:rsidRDefault="003049B5" w:rsidP="003049B5">
            <w:pPr>
              <w:pStyle w:val="TableBullet"/>
              <w:spacing w:before="0"/>
              <w:rPr>
                <w:bCs/>
              </w:rPr>
            </w:pPr>
            <w:proofErr w:type="gramStart"/>
            <w:r w:rsidRPr="00064309">
              <w:t>how</w:t>
            </w:r>
            <w:proofErr w:type="gramEnd"/>
            <w:r w:rsidRPr="00064309">
              <w:t xml:space="preserve"> catchment land use and management influences the condition of </w:t>
            </w:r>
            <w:r>
              <w:t>freshwater bodies in that catchment. For example, land use, irrigation</w:t>
            </w:r>
            <w:r w:rsidR="00063494">
              <w:t>,</w:t>
            </w:r>
            <w:r>
              <w:t xml:space="preserve"> and the extent of riparian protection influences pressures such as soil loss</w:t>
            </w:r>
            <w:r w:rsidR="00834844">
              <w:t xml:space="preserve"> and </w:t>
            </w:r>
            <w:r>
              <w:t>run-off from land, including nutrients and contaminants</w:t>
            </w:r>
          </w:p>
          <w:p w14:paraId="0A06045A" w14:textId="77777777" w:rsidR="003049B5" w:rsidRPr="00064309" w:rsidRDefault="003049B5" w:rsidP="003049B5">
            <w:pPr>
              <w:pStyle w:val="TableBullet"/>
              <w:spacing w:before="0" w:after="0" w:line="240" w:lineRule="auto"/>
              <w:rPr>
                <w:bCs/>
              </w:rPr>
            </w:pPr>
            <w:r w:rsidRPr="00064309">
              <w:t xml:space="preserve">abstractions and diversions of </w:t>
            </w:r>
            <w:r>
              <w:t xml:space="preserve">fresh water, which can reduce flows and change hydrology, affecting freshwater </w:t>
            </w:r>
            <w:proofErr w:type="spellStart"/>
            <w:r>
              <w:t>ecoystems</w:t>
            </w:r>
            <w:proofErr w:type="spellEnd"/>
          </w:p>
          <w:p w14:paraId="23E1A2D3" w14:textId="691AF154" w:rsidR="003049B5" w:rsidRDefault="003049B5" w:rsidP="003049B5">
            <w:pPr>
              <w:pStyle w:val="TableBullet"/>
              <w:spacing w:before="0" w:after="0" w:line="240" w:lineRule="auto"/>
              <w:rPr>
                <w:bCs/>
              </w:rPr>
            </w:pPr>
            <w:r w:rsidRPr="00064309">
              <w:rPr>
                <w:bCs/>
              </w:rPr>
              <w:t>taking of freshwater species for recreational</w:t>
            </w:r>
            <w:r>
              <w:rPr>
                <w:bCs/>
              </w:rPr>
              <w:t>, commercial</w:t>
            </w:r>
            <w:r w:rsidR="00834844">
              <w:rPr>
                <w:bCs/>
              </w:rPr>
              <w:t>,</w:t>
            </w:r>
            <w:r>
              <w:rPr>
                <w:bCs/>
              </w:rPr>
              <w:t xml:space="preserve"> and customary uses</w:t>
            </w:r>
          </w:p>
          <w:p w14:paraId="22303FFC" w14:textId="49A92165" w:rsidR="003049B5" w:rsidRPr="0039309E" w:rsidRDefault="003049B5" w:rsidP="003049B5">
            <w:pPr>
              <w:pStyle w:val="TableBullet"/>
              <w:spacing w:before="0" w:after="0" w:line="240" w:lineRule="auto"/>
              <w:rPr>
                <w:bCs/>
              </w:rPr>
            </w:pPr>
            <w:proofErr w:type="gramStart"/>
            <w:r>
              <w:t>physical</w:t>
            </w:r>
            <w:proofErr w:type="gramEnd"/>
            <w:r>
              <w:t xml:space="preserve"> modifications such as river straightening, diversions, hydro dams, underground piping/culverts, weirs</w:t>
            </w:r>
            <w:r w:rsidR="00834844">
              <w:t>,</w:t>
            </w:r>
            <w:r>
              <w:t xml:space="preserve"> and other barriers to fish passage.</w:t>
            </w:r>
          </w:p>
        </w:tc>
      </w:tr>
      <w:tr w:rsidR="003049B5" w:rsidRPr="00B34077" w14:paraId="35A92DB5" w14:textId="77777777" w:rsidTr="001666DA">
        <w:tblPrEx>
          <w:tblBorders>
            <w:top w:val="single" w:sz="4" w:space="0" w:color="718D61"/>
            <w:bottom w:val="single" w:sz="4" w:space="0" w:color="718D61"/>
            <w:insideH w:val="single" w:sz="4" w:space="0" w:color="718D61"/>
            <w:insideV w:val="single" w:sz="4" w:space="0" w:color="718D61"/>
          </w:tblBorders>
        </w:tblPrEx>
        <w:trPr>
          <w:jc w:val="center"/>
        </w:trPr>
        <w:tc>
          <w:tcPr>
            <w:tcW w:w="693" w:type="dxa"/>
            <w:vMerge/>
            <w:tcBorders>
              <w:top w:val="single" w:sz="4" w:space="0" w:color="44697D"/>
              <w:bottom w:val="single" w:sz="4" w:space="0" w:color="44697D"/>
              <w:right w:val="single" w:sz="4" w:space="0" w:color="44697D"/>
            </w:tcBorders>
          </w:tcPr>
          <w:p w14:paraId="76BE2CCF" w14:textId="77777777" w:rsidR="003049B5" w:rsidRPr="00B34077" w:rsidRDefault="003049B5" w:rsidP="003049B5">
            <w:pPr>
              <w:pStyle w:val="TableTextbold"/>
            </w:pPr>
          </w:p>
        </w:tc>
        <w:tc>
          <w:tcPr>
            <w:tcW w:w="2331" w:type="dxa"/>
            <w:tcBorders>
              <w:top w:val="single" w:sz="4" w:space="0" w:color="44697D"/>
              <w:left w:val="single" w:sz="4" w:space="0" w:color="44697D"/>
              <w:bottom w:val="single" w:sz="4" w:space="0" w:color="44697D"/>
              <w:right w:val="single" w:sz="4" w:space="0" w:color="44697D"/>
            </w:tcBorders>
            <w:shd w:val="clear" w:color="auto" w:fill="auto"/>
            <w:vAlign w:val="center"/>
          </w:tcPr>
          <w:p w14:paraId="78C9E5FA" w14:textId="77777777" w:rsidR="003049B5" w:rsidRPr="00064309" w:rsidRDefault="003049B5" w:rsidP="003049B5">
            <w:pPr>
              <w:pStyle w:val="BodyText"/>
              <w:spacing w:before="60" w:after="60" w:line="240" w:lineRule="atLeast"/>
            </w:pPr>
            <w:r>
              <w:rPr>
                <w:b/>
                <w:sz w:val="18"/>
                <w:szCs w:val="18"/>
              </w:rPr>
              <w:t>Discharges and waste</w:t>
            </w:r>
          </w:p>
        </w:tc>
        <w:tc>
          <w:tcPr>
            <w:tcW w:w="5696" w:type="dxa"/>
            <w:tcBorders>
              <w:top w:val="single" w:sz="4" w:space="0" w:color="44697D"/>
              <w:left w:val="single" w:sz="4" w:space="0" w:color="44697D"/>
              <w:bottom w:val="single" w:sz="4" w:space="0" w:color="44697D"/>
            </w:tcBorders>
            <w:shd w:val="clear" w:color="auto" w:fill="auto"/>
          </w:tcPr>
          <w:p w14:paraId="74888D7F" w14:textId="6EF7FA4E" w:rsidR="003049B5" w:rsidRPr="00064309" w:rsidRDefault="003049B5" w:rsidP="00834844">
            <w:pPr>
              <w:pStyle w:val="TableText"/>
            </w:pPr>
            <w:r>
              <w:t xml:space="preserve">Discharges from industry, sewage treatment plants, </w:t>
            </w:r>
            <w:proofErr w:type="spellStart"/>
            <w:r>
              <w:t>stormwater</w:t>
            </w:r>
            <w:proofErr w:type="spellEnd"/>
            <w:r w:rsidR="00834844">
              <w:t>,</w:t>
            </w:r>
            <w:r>
              <w:t xml:space="preserve"> and other sources and run-off from </w:t>
            </w:r>
            <w:r w:rsidRPr="007C2C1A">
              <w:t>agricultural land. Waste and litter from land that makes its way into the freshwater environment.</w:t>
            </w:r>
          </w:p>
        </w:tc>
      </w:tr>
      <w:tr w:rsidR="003049B5" w:rsidRPr="00B34077" w14:paraId="41DC8D40" w14:textId="77777777" w:rsidTr="001666DA">
        <w:tblPrEx>
          <w:tblBorders>
            <w:top w:val="single" w:sz="4" w:space="0" w:color="718D61"/>
            <w:bottom w:val="single" w:sz="4" w:space="0" w:color="718D61"/>
            <w:insideH w:val="single" w:sz="4" w:space="0" w:color="718D61"/>
            <w:insideV w:val="single" w:sz="4" w:space="0" w:color="718D61"/>
          </w:tblBorders>
        </w:tblPrEx>
        <w:trPr>
          <w:jc w:val="center"/>
        </w:trPr>
        <w:tc>
          <w:tcPr>
            <w:tcW w:w="693" w:type="dxa"/>
            <w:vMerge/>
            <w:tcBorders>
              <w:top w:val="single" w:sz="4" w:space="0" w:color="44697D"/>
              <w:bottom w:val="single" w:sz="4" w:space="0" w:color="44697D"/>
              <w:right w:val="single" w:sz="4" w:space="0" w:color="44697D"/>
            </w:tcBorders>
          </w:tcPr>
          <w:p w14:paraId="364B5A3D" w14:textId="77777777" w:rsidR="003049B5" w:rsidRPr="00B34077" w:rsidRDefault="003049B5" w:rsidP="003049B5">
            <w:pPr>
              <w:pStyle w:val="TableTextbold"/>
            </w:pPr>
          </w:p>
        </w:tc>
        <w:tc>
          <w:tcPr>
            <w:tcW w:w="2331" w:type="dxa"/>
            <w:tcBorders>
              <w:top w:val="single" w:sz="4" w:space="0" w:color="44697D"/>
              <w:left w:val="single" w:sz="4" w:space="0" w:color="44697D"/>
              <w:bottom w:val="single" w:sz="4" w:space="0" w:color="44697D"/>
              <w:right w:val="single" w:sz="4" w:space="0" w:color="44697D"/>
            </w:tcBorders>
            <w:shd w:val="clear" w:color="auto" w:fill="auto"/>
            <w:vAlign w:val="center"/>
          </w:tcPr>
          <w:p w14:paraId="03D195B4" w14:textId="22D9CB27" w:rsidR="003049B5" w:rsidRPr="00B34077" w:rsidRDefault="003049B5" w:rsidP="003049B5">
            <w:pPr>
              <w:pStyle w:val="TableTextbold"/>
            </w:pPr>
            <w:r w:rsidRPr="00B34077">
              <w:t>Physical form of the land and freshwater environment</w:t>
            </w:r>
            <w:r w:rsidR="00CB6C08">
              <w:t>s</w:t>
            </w:r>
          </w:p>
        </w:tc>
        <w:tc>
          <w:tcPr>
            <w:tcW w:w="5696" w:type="dxa"/>
            <w:tcBorders>
              <w:top w:val="single" w:sz="4" w:space="0" w:color="44697D"/>
              <w:left w:val="single" w:sz="4" w:space="0" w:color="44697D"/>
              <w:bottom w:val="single" w:sz="4" w:space="0" w:color="44697D"/>
            </w:tcBorders>
            <w:shd w:val="clear" w:color="auto" w:fill="auto"/>
          </w:tcPr>
          <w:p w14:paraId="1A68CF11" w14:textId="77777777" w:rsidR="003049B5" w:rsidRPr="00B34077" w:rsidRDefault="003049B5" w:rsidP="003049B5">
            <w:pPr>
              <w:pStyle w:val="TableText"/>
            </w:pPr>
            <w:r w:rsidRPr="00B34077">
              <w:t>The landscape and form of freshwater catchments. This includes the shape of the land (topography)</w:t>
            </w:r>
            <w:r>
              <w:t xml:space="preserve">, </w:t>
            </w:r>
            <w:r w:rsidRPr="00B34077">
              <w:t>geology</w:t>
            </w:r>
            <w:r>
              <w:t>, and river morphology</w:t>
            </w:r>
            <w:r w:rsidRPr="00B34077">
              <w:t>.</w:t>
            </w:r>
            <w:r>
              <w:t xml:space="preserve"> </w:t>
            </w:r>
            <w:r>
              <w:rPr>
                <w:rFonts w:eastAsia="Calibri" w:cs="Arial"/>
              </w:rPr>
              <w:t>This topic provides important context, but is unlikely to change significantly over time.</w:t>
            </w:r>
          </w:p>
        </w:tc>
      </w:tr>
      <w:tr w:rsidR="003049B5" w:rsidRPr="00B34077" w14:paraId="74F58565" w14:textId="77777777" w:rsidTr="001666DA">
        <w:tblPrEx>
          <w:tblBorders>
            <w:top w:val="single" w:sz="4" w:space="0" w:color="718D61"/>
            <w:bottom w:val="single" w:sz="4" w:space="0" w:color="718D61"/>
            <w:insideH w:val="single" w:sz="4" w:space="0" w:color="718D61"/>
            <w:insideV w:val="single" w:sz="4" w:space="0" w:color="718D61"/>
          </w:tblBorders>
        </w:tblPrEx>
        <w:trPr>
          <w:jc w:val="center"/>
        </w:trPr>
        <w:tc>
          <w:tcPr>
            <w:tcW w:w="693" w:type="dxa"/>
            <w:vMerge/>
            <w:tcBorders>
              <w:top w:val="single" w:sz="4" w:space="0" w:color="44697D"/>
              <w:bottom w:val="single" w:sz="4" w:space="0" w:color="44697D"/>
              <w:right w:val="single" w:sz="4" w:space="0" w:color="44697D"/>
            </w:tcBorders>
          </w:tcPr>
          <w:p w14:paraId="4523B46E" w14:textId="77777777" w:rsidR="003049B5" w:rsidRPr="00B34077" w:rsidRDefault="003049B5" w:rsidP="003049B5">
            <w:pPr>
              <w:pStyle w:val="TableTextbold"/>
            </w:pPr>
          </w:p>
        </w:tc>
        <w:tc>
          <w:tcPr>
            <w:tcW w:w="2331" w:type="dxa"/>
            <w:tcBorders>
              <w:top w:val="single" w:sz="4" w:space="0" w:color="44697D"/>
              <w:left w:val="single" w:sz="4" w:space="0" w:color="44697D"/>
              <w:bottom w:val="single" w:sz="4" w:space="0" w:color="44697D"/>
              <w:right w:val="single" w:sz="4" w:space="0" w:color="44697D"/>
            </w:tcBorders>
            <w:shd w:val="clear" w:color="auto" w:fill="auto"/>
            <w:vAlign w:val="center"/>
          </w:tcPr>
          <w:p w14:paraId="05CDB42F" w14:textId="77777777" w:rsidR="003049B5" w:rsidRPr="00B34077" w:rsidRDefault="003049B5" w:rsidP="003049B5">
            <w:pPr>
              <w:pStyle w:val="TableTextbold"/>
            </w:pPr>
            <w:r>
              <w:t>C</w:t>
            </w:r>
            <w:r w:rsidRPr="00B34077">
              <w:t xml:space="preserve">limate </w:t>
            </w:r>
            <w:r>
              <w:t>and natural processes</w:t>
            </w:r>
            <w:r w:rsidRPr="00B34077">
              <w:t xml:space="preserve"> </w:t>
            </w:r>
          </w:p>
        </w:tc>
        <w:tc>
          <w:tcPr>
            <w:tcW w:w="5696" w:type="dxa"/>
            <w:tcBorders>
              <w:top w:val="single" w:sz="4" w:space="0" w:color="44697D"/>
              <w:left w:val="single" w:sz="4" w:space="0" w:color="44697D"/>
              <w:bottom w:val="single" w:sz="4" w:space="0" w:color="44697D"/>
            </w:tcBorders>
            <w:shd w:val="clear" w:color="auto" w:fill="auto"/>
          </w:tcPr>
          <w:p w14:paraId="18D9C209" w14:textId="3A4A7667" w:rsidR="003049B5" w:rsidRPr="00B34077" w:rsidRDefault="003049B5" w:rsidP="00C5395D">
            <w:pPr>
              <w:pStyle w:val="TableText"/>
              <w:rPr>
                <w:rFonts w:cs="Segoe UI"/>
              </w:rPr>
            </w:pPr>
            <w:r w:rsidRPr="00B34077">
              <w:t>Pressures on the freshwater environment from climat</w:t>
            </w:r>
            <w:r>
              <w:t>ic</w:t>
            </w:r>
            <w:r w:rsidRPr="00B34077">
              <w:t xml:space="preserve"> and natural </w:t>
            </w:r>
            <w:r>
              <w:t>events</w:t>
            </w:r>
            <w:r w:rsidRPr="00B34077">
              <w:t xml:space="preserve"> such as </w:t>
            </w:r>
            <w:r>
              <w:t xml:space="preserve">rainfall, temperature, volcanic and seismic activity, natural erosion, and natural nutrient discharges from the </w:t>
            </w:r>
            <w:r w:rsidRPr="00C5395D">
              <w:t xml:space="preserve">substrate </w:t>
            </w:r>
            <w:r w:rsidR="00C5395D">
              <w:t>(underlying rock)</w:t>
            </w:r>
            <w:r w:rsidR="002D74D5">
              <w:t>.</w:t>
            </w:r>
          </w:p>
        </w:tc>
      </w:tr>
      <w:tr w:rsidR="003049B5" w:rsidRPr="00B34077" w14:paraId="71A3E9CE" w14:textId="77777777" w:rsidTr="001666DA">
        <w:tblPrEx>
          <w:tblBorders>
            <w:top w:val="single" w:sz="4" w:space="0" w:color="718D61"/>
            <w:bottom w:val="single" w:sz="4" w:space="0" w:color="718D61"/>
            <w:insideH w:val="single" w:sz="4" w:space="0" w:color="718D61"/>
            <w:insideV w:val="single" w:sz="4" w:space="0" w:color="718D61"/>
          </w:tblBorders>
        </w:tblPrEx>
        <w:trPr>
          <w:jc w:val="center"/>
        </w:trPr>
        <w:tc>
          <w:tcPr>
            <w:tcW w:w="8720" w:type="dxa"/>
            <w:gridSpan w:val="3"/>
            <w:tcBorders>
              <w:top w:val="single" w:sz="4" w:space="0" w:color="44697D"/>
              <w:bottom w:val="single" w:sz="4" w:space="0" w:color="44697D"/>
            </w:tcBorders>
            <w:shd w:val="clear" w:color="auto" w:fill="44697D"/>
          </w:tcPr>
          <w:p w14:paraId="0A0B6164" w14:textId="77777777" w:rsidR="003049B5" w:rsidRPr="00B34077" w:rsidRDefault="003049B5" w:rsidP="003049B5">
            <w:pPr>
              <w:pStyle w:val="TableTextbold"/>
              <w:rPr>
                <w:color w:val="FFFFFF" w:themeColor="background1"/>
              </w:rPr>
            </w:pPr>
            <w:r w:rsidRPr="00B34077">
              <w:rPr>
                <w:color w:val="FFFFFF" w:themeColor="background1"/>
              </w:rPr>
              <w:t>State topics</w:t>
            </w:r>
          </w:p>
        </w:tc>
      </w:tr>
      <w:tr w:rsidR="003049B5" w:rsidRPr="00D97F13" w14:paraId="713F4383" w14:textId="77777777" w:rsidTr="001666DA">
        <w:tblPrEx>
          <w:tblBorders>
            <w:top w:val="single" w:sz="4" w:space="0" w:color="718D61"/>
            <w:bottom w:val="single" w:sz="4" w:space="0" w:color="718D61"/>
            <w:insideH w:val="single" w:sz="4" w:space="0" w:color="718D61"/>
            <w:insideV w:val="single" w:sz="4" w:space="0" w:color="718D61"/>
          </w:tblBorders>
        </w:tblPrEx>
        <w:trPr>
          <w:jc w:val="center"/>
        </w:trPr>
        <w:tc>
          <w:tcPr>
            <w:tcW w:w="3024" w:type="dxa"/>
            <w:gridSpan w:val="2"/>
            <w:tcBorders>
              <w:top w:val="single" w:sz="4" w:space="0" w:color="44697D"/>
              <w:bottom w:val="single" w:sz="4" w:space="0" w:color="44697D"/>
              <w:right w:val="single" w:sz="4" w:space="0" w:color="44697D"/>
            </w:tcBorders>
          </w:tcPr>
          <w:p w14:paraId="384D71AE" w14:textId="77777777" w:rsidR="003049B5" w:rsidRPr="00D97F13" w:rsidRDefault="003049B5" w:rsidP="003049B5">
            <w:pPr>
              <w:pStyle w:val="TableText"/>
              <w:rPr>
                <w:b/>
              </w:rPr>
            </w:pPr>
            <w:r w:rsidRPr="00D97F13">
              <w:rPr>
                <w:b/>
              </w:rPr>
              <w:t>Topic</w:t>
            </w:r>
          </w:p>
        </w:tc>
        <w:tc>
          <w:tcPr>
            <w:tcW w:w="5696" w:type="dxa"/>
            <w:tcBorders>
              <w:top w:val="single" w:sz="4" w:space="0" w:color="44697D"/>
              <w:left w:val="single" w:sz="4" w:space="0" w:color="44697D"/>
              <w:bottom w:val="single" w:sz="4" w:space="0" w:color="44697D"/>
            </w:tcBorders>
            <w:shd w:val="clear" w:color="auto" w:fill="auto"/>
          </w:tcPr>
          <w:p w14:paraId="0E0F04FE" w14:textId="77777777" w:rsidR="003049B5" w:rsidRPr="00D97F13" w:rsidRDefault="003049B5" w:rsidP="003049B5">
            <w:pPr>
              <w:pStyle w:val="TableText"/>
              <w:rPr>
                <w:b/>
              </w:rPr>
            </w:pPr>
            <w:r w:rsidRPr="00D97F13">
              <w:rPr>
                <w:b/>
              </w:rPr>
              <w:t>Description</w:t>
            </w:r>
          </w:p>
        </w:tc>
      </w:tr>
      <w:tr w:rsidR="003049B5" w:rsidRPr="00B34077" w14:paraId="5B499145" w14:textId="77777777" w:rsidTr="001666DA">
        <w:tblPrEx>
          <w:tblBorders>
            <w:top w:val="single" w:sz="4" w:space="0" w:color="718D61"/>
            <w:bottom w:val="single" w:sz="4" w:space="0" w:color="718D61"/>
            <w:insideH w:val="single" w:sz="4" w:space="0" w:color="718D61"/>
            <w:insideV w:val="single" w:sz="4" w:space="0" w:color="718D61"/>
          </w:tblBorders>
        </w:tblPrEx>
        <w:trPr>
          <w:trHeight w:val="647"/>
          <w:jc w:val="center"/>
        </w:trPr>
        <w:tc>
          <w:tcPr>
            <w:tcW w:w="693" w:type="dxa"/>
            <w:vMerge w:val="restart"/>
            <w:tcBorders>
              <w:top w:val="single" w:sz="4" w:space="0" w:color="44697D"/>
              <w:bottom w:val="single" w:sz="4" w:space="0" w:color="44697D"/>
              <w:right w:val="single" w:sz="4" w:space="0" w:color="44697D"/>
            </w:tcBorders>
            <w:textDirection w:val="btLr"/>
          </w:tcPr>
          <w:p w14:paraId="230DDE1F" w14:textId="77777777" w:rsidR="003049B5" w:rsidRPr="00B34077" w:rsidRDefault="003049B5" w:rsidP="003049B5">
            <w:pPr>
              <w:pStyle w:val="TableTextbold"/>
              <w:jc w:val="center"/>
            </w:pPr>
            <w:r w:rsidRPr="00B34077">
              <w:t>State of:</w:t>
            </w:r>
          </w:p>
        </w:tc>
        <w:tc>
          <w:tcPr>
            <w:tcW w:w="2331" w:type="dxa"/>
            <w:tcBorders>
              <w:top w:val="single" w:sz="4" w:space="0" w:color="44697D"/>
              <w:left w:val="single" w:sz="4" w:space="0" w:color="44697D"/>
              <w:right w:val="single" w:sz="4" w:space="0" w:color="44697D"/>
            </w:tcBorders>
            <w:vAlign w:val="center"/>
          </w:tcPr>
          <w:p w14:paraId="660F0388" w14:textId="77777777" w:rsidR="003049B5" w:rsidRPr="004A558F" w:rsidRDefault="003049B5" w:rsidP="003049B5">
            <w:pPr>
              <w:pStyle w:val="BodyText"/>
              <w:spacing w:before="60" w:after="60" w:line="240" w:lineRule="atLeast"/>
              <w:rPr>
                <w:b/>
                <w:sz w:val="18"/>
                <w:szCs w:val="18"/>
              </w:rPr>
            </w:pPr>
            <w:r w:rsidRPr="004A558F">
              <w:rPr>
                <w:b/>
                <w:sz w:val="18"/>
                <w:szCs w:val="18"/>
              </w:rPr>
              <w:t>Freshwater ecosystems and</w:t>
            </w:r>
            <w:r>
              <w:rPr>
                <w:b/>
                <w:sz w:val="18"/>
                <w:szCs w:val="18"/>
              </w:rPr>
              <w:t xml:space="preserve"> habitats</w:t>
            </w:r>
            <w:r w:rsidRPr="004A558F">
              <w:rPr>
                <w:b/>
                <w:sz w:val="18"/>
                <w:szCs w:val="18"/>
              </w:rPr>
              <w:t xml:space="preserve"> </w:t>
            </w:r>
          </w:p>
        </w:tc>
        <w:tc>
          <w:tcPr>
            <w:tcW w:w="5696" w:type="dxa"/>
            <w:tcBorders>
              <w:top w:val="single" w:sz="4" w:space="0" w:color="44697D"/>
              <w:left w:val="single" w:sz="4" w:space="0" w:color="44697D"/>
            </w:tcBorders>
          </w:tcPr>
          <w:p w14:paraId="6907620E" w14:textId="715DF919" w:rsidR="003049B5" w:rsidRPr="00B34077" w:rsidRDefault="003049B5" w:rsidP="001666DA">
            <w:pPr>
              <w:pStyle w:val="TableText"/>
              <w:rPr>
                <w:rFonts w:cs="Segoe UI"/>
              </w:rPr>
            </w:pPr>
            <w:r w:rsidRPr="00B34077">
              <w:t>Freshwater ecosystems and habitats (</w:t>
            </w:r>
            <w:proofErr w:type="spellStart"/>
            <w:r w:rsidR="001666DA">
              <w:t>eg</w:t>
            </w:r>
            <w:proofErr w:type="spellEnd"/>
            <w:r w:rsidRPr="00B34077">
              <w:t xml:space="preserve"> </w:t>
            </w:r>
            <w:r>
              <w:t xml:space="preserve">condition of </w:t>
            </w:r>
            <w:r w:rsidRPr="00B34077">
              <w:t xml:space="preserve">river beds and </w:t>
            </w:r>
            <w:r>
              <w:t xml:space="preserve">extent of </w:t>
            </w:r>
            <w:r w:rsidRPr="00B34077">
              <w:t>wetlands)</w:t>
            </w:r>
            <w:r w:rsidR="00C77583">
              <w:t>.</w:t>
            </w:r>
            <w:r w:rsidRPr="00B34077">
              <w:t xml:space="preserve"> </w:t>
            </w:r>
          </w:p>
        </w:tc>
      </w:tr>
      <w:tr w:rsidR="003049B5" w:rsidRPr="00B34077" w14:paraId="0BA48297" w14:textId="77777777" w:rsidTr="001666DA">
        <w:tblPrEx>
          <w:tblBorders>
            <w:top w:val="single" w:sz="4" w:space="0" w:color="718D61"/>
            <w:bottom w:val="single" w:sz="4" w:space="0" w:color="718D61"/>
            <w:insideH w:val="single" w:sz="4" w:space="0" w:color="718D61"/>
            <w:insideV w:val="single" w:sz="4" w:space="0" w:color="718D61"/>
          </w:tblBorders>
        </w:tblPrEx>
        <w:trPr>
          <w:trHeight w:val="685"/>
          <w:jc w:val="center"/>
        </w:trPr>
        <w:tc>
          <w:tcPr>
            <w:tcW w:w="693" w:type="dxa"/>
            <w:vMerge/>
            <w:tcBorders>
              <w:top w:val="single" w:sz="4" w:space="0" w:color="44697D"/>
              <w:bottom w:val="single" w:sz="4" w:space="0" w:color="44697D"/>
              <w:right w:val="single" w:sz="4" w:space="0" w:color="44697D"/>
            </w:tcBorders>
          </w:tcPr>
          <w:p w14:paraId="3056EA45" w14:textId="77777777" w:rsidR="003049B5" w:rsidRPr="00B34077" w:rsidRDefault="003049B5" w:rsidP="003049B5">
            <w:pPr>
              <w:pStyle w:val="TableTextbold"/>
            </w:pPr>
          </w:p>
        </w:tc>
        <w:tc>
          <w:tcPr>
            <w:tcW w:w="2331" w:type="dxa"/>
            <w:tcBorders>
              <w:top w:val="single" w:sz="4" w:space="0" w:color="44697D"/>
              <w:left w:val="single" w:sz="4" w:space="0" w:color="44697D"/>
              <w:right w:val="single" w:sz="4" w:space="0" w:color="44697D"/>
            </w:tcBorders>
            <w:vAlign w:val="center"/>
          </w:tcPr>
          <w:p w14:paraId="1166299E" w14:textId="5D239BF4" w:rsidR="003049B5" w:rsidRPr="00B34077" w:rsidRDefault="003049B5" w:rsidP="003049B5">
            <w:pPr>
              <w:pStyle w:val="TableTextbold"/>
            </w:pPr>
            <w:r w:rsidRPr="00144438">
              <w:t xml:space="preserve">Freshwater species, </w:t>
            </w:r>
            <w:proofErr w:type="spellStart"/>
            <w:r w:rsidRPr="00144438">
              <w:t>taonga</w:t>
            </w:r>
            <w:proofErr w:type="spellEnd"/>
            <w:r w:rsidRPr="00144438">
              <w:t xml:space="preserve"> species</w:t>
            </w:r>
            <w:r w:rsidR="001666DA">
              <w:t>,</w:t>
            </w:r>
            <w:r w:rsidRPr="00144438">
              <w:t xml:space="preserve"> and genetic diversity</w:t>
            </w:r>
          </w:p>
        </w:tc>
        <w:tc>
          <w:tcPr>
            <w:tcW w:w="5696" w:type="dxa"/>
            <w:tcBorders>
              <w:top w:val="single" w:sz="4" w:space="0" w:color="44697D"/>
              <w:left w:val="single" w:sz="4" w:space="0" w:color="44697D"/>
            </w:tcBorders>
          </w:tcPr>
          <w:p w14:paraId="17574FFE" w14:textId="33B911B2" w:rsidR="003049B5" w:rsidRPr="00B34077" w:rsidRDefault="003049B5" w:rsidP="001666DA">
            <w:pPr>
              <w:pStyle w:val="TableText"/>
              <w:rPr>
                <w:rFonts w:cs="Segoe UI"/>
              </w:rPr>
            </w:pPr>
            <w:r w:rsidRPr="00B34077">
              <w:t>Occurrence, abundance</w:t>
            </w:r>
            <w:r w:rsidR="001666DA">
              <w:t>,</w:t>
            </w:r>
            <w:r w:rsidRPr="00B34077">
              <w:t xml:space="preserve"> and genetic </w:t>
            </w:r>
            <w:r>
              <w:t xml:space="preserve">diversity of freshwater species (includes threatened species). </w:t>
            </w:r>
            <w:proofErr w:type="spellStart"/>
            <w:r>
              <w:t>Taonga</w:t>
            </w:r>
            <w:proofErr w:type="spellEnd"/>
            <w:r>
              <w:t xml:space="preserve"> species includes those valued for </w:t>
            </w:r>
            <w:proofErr w:type="spellStart"/>
            <w:r>
              <w:t>mahinga</w:t>
            </w:r>
            <w:proofErr w:type="spellEnd"/>
            <w:r>
              <w:t xml:space="preserve"> kai (food-</w:t>
            </w:r>
            <w:r w:rsidR="001666DA">
              <w:t xml:space="preserve"> </w:t>
            </w:r>
            <w:r>
              <w:t xml:space="preserve">gathering), </w:t>
            </w:r>
            <w:r w:rsidR="001666DA">
              <w:t>for example</w:t>
            </w:r>
            <w:r>
              <w:t xml:space="preserve"> tuna (eels).</w:t>
            </w:r>
            <w:r w:rsidRPr="00B34077">
              <w:rPr>
                <w:rFonts w:cs="Segoe UI"/>
              </w:rPr>
              <w:t xml:space="preserve"> </w:t>
            </w:r>
          </w:p>
        </w:tc>
      </w:tr>
      <w:tr w:rsidR="003049B5" w:rsidRPr="00B34077" w14:paraId="1CA56DC0" w14:textId="77777777" w:rsidTr="001666DA">
        <w:tblPrEx>
          <w:tblBorders>
            <w:top w:val="single" w:sz="4" w:space="0" w:color="718D61"/>
            <w:bottom w:val="single" w:sz="4" w:space="0" w:color="718D61"/>
            <w:insideH w:val="single" w:sz="4" w:space="0" w:color="718D61"/>
            <w:insideV w:val="single" w:sz="4" w:space="0" w:color="718D61"/>
          </w:tblBorders>
        </w:tblPrEx>
        <w:trPr>
          <w:jc w:val="center"/>
        </w:trPr>
        <w:tc>
          <w:tcPr>
            <w:tcW w:w="693" w:type="dxa"/>
            <w:vMerge/>
            <w:tcBorders>
              <w:top w:val="single" w:sz="4" w:space="0" w:color="44697D"/>
              <w:bottom w:val="single" w:sz="4" w:space="0" w:color="44697D"/>
              <w:right w:val="single" w:sz="4" w:space="0" w:color="44697D"/>
            </w:tcBorders>
          </w:tcPr>
          <w:p w14:paraId="4132A0FD" w14:textId="77777777" w:rsidR="003049B5" w:rsidRPr="00B34077" w:rsidRDefault="003049B5" w:rsidP="003049B5">
            <w:pPr>
              <w:pStyle w:val="TableTextbold"/>
            </w:pPr>
          </w:p>
        </w:tc>
        <w:tc>
          <w:tcPr>
            <w:tcW w:w="2331" w:type="dxa"/>
            <w:tcBorders>
              <w:top w:val="single" w:sz="4" w:space="0" w:color="44697D"/>
              <w:left w:val="single" w:sz="4" w:space="0" w:color="44697D"/>
              <w:bottom w:val="single" w:sz="4" w:space="0" w:color="44697D"/>
              <w:right w:val="single" w:sz="4" w:space="0" w:color="44697D"/>
            </w:tcBorders>
            <w:vAlign w:val="center"/>
          </w:tcPr>
          <w:p w14:paraId="4E56E459" w14:textId="59DC678C" w:rsidR="003049B5" w:rsidRPr="00B34077" w:rsidRDefault="003049B5" w:rsidP="003049B5">
            <w:pPr>
              <w:pStyle w:val="TableTextbold"/>
            </w:pPr>
            <w:r w:rsidRPr="00B34077">
              <w:t>Freshwater quality, quantity</w:t>
            </w:r>
            <w:r w:rsidR="001666DA">
              <w:t>,</w:t>
            </w:r>
            <w:r w:rsidRPr="00B34077">
              <w:t xml:space="preserve"> and flows</w:t>
            </w:r>
          </w:p>
        </w:tc>
        <w:tc>
          <w:tcPr>
            <w:tcW w:w="5696" w:type="dxa"/>
            <w:tcBorders>
              <w:top w:val="single" w:sz="4" w:space="0" w:color="44697D"/>
              <w:left w:val="single" w:sz="4" w:space="0" w:color="44697D"/>
              <w:bottom w:val="single" w:sz="4" w:space="0" w:color="44697D"/>
            </w:tcBorders>
          </w:tcPr>
          <w:p w14:paraId="76830D62" w14:textId="75666B45" w:rsidR="003049B5" w:rsidRPr="001F0F87" w:rsidRDefault="003049B5" w:rsidP="001666DA">
            <w:pPr>
              <w:pStyle w:val="TableText"/>
            </w:pPr>
            <w:r w:rsidRPr="00B34077">
              <w:t>Measures of freshwater quality, quantity (the volume of water)</w:t>
            </w:r>
            <w:r>
              <w:t>,</w:t>
            </w:r>
            <w:r w:rsidRPr="00B34077">
              <w:t xml:space="preserve"> and flows (how quickly the water is flowing). </w:t>
            </w:r>
            <w:r>
              <w:t>F</w:t>
            </w:r>
            <w:r w:rsidRPr="00B34077">
              <w:t xml:space="preserve">reshwater quality measures include the chemical condition of </w:t>
            </w:r>
            <w:r w:rsidRPr="0001654D">
              <w:t>the water, for example</w:t>
            </w:r>
            <w:r w:rsidR="002E5F48">
              <w:t>,</w:t>
            </w:r>
            <w:r w:rsidRPr="0001654D">
              <w:t xml:space="preserve"> concentrations of nutrients, such as nitrogen and phosphorus; salinity; the physical condition of the water, such as the amount and quality of sediment it carries and how clear it is; and the concentration of harmful organisms that contaminate water and can affect human and ecosystem health (</w:t>
            </w:r>
            <w:proofErr w:type="spellStart"/>
            <w:r w:rsidR="001666DA">
              <w:t>eg</w:t>
            </w:r>
            <w:proofErr w:type="spellEnd"/>
            <w:r w:rsidR="001666DA">
              <w:t xml:space="preserve"> </w:t>
            </w:r>
            <w:r w:rsidRPr="0001654D">
              <w:rPr>
                <w:i/>
                <w:iCs/>
              </w:rPr>
              <w:t>Escherichia coli</w:t>
            </w:r>
            <w:r w:rsidRPr="0001654D">
              <w:t>). This topic covers extent of glacial ice, snow cover, and geothermal water quality and quantity.</w:t>
            </w:r>
            <w:r>
              <w:t xml:space="preserve"> </w:t>
            </w:r>
          </w:p>
        </w:tc>
      </w:tr>
    </w:tbl>
    <w:p w14:paraId="27EC7C16" w14:textId="77777777" w:rsidR="009C2CEF" w:rsidRDefault="009C2CEF">
      <w:pPr>
        <w:spacing w:before="0" w:after="200" w:line="276" w:lineRule="auto"/>
        <w:jc w:val="left"/>
        <w:rPr>
          <w:rFonts w:eastAsia="Times New Roman" w:cstheme="majorBidi"/>
          <w:b/>
          <w:bCs/>
          <w:color w:val="44697D"/>
          <w:sz w:val="36"/>
          <w:szCs w:val="26"/>
        </w:rPr>
      </w:pPr>
      <w:bookmarkStart w:id="7" w:name="_Toc449088475"/>
      <w:r>
        <w:rPr>
          <w:rFonts w:eastAsia="Times New Roman"/>
        </w:rPr>
        <w:br w:type="page"/>
      </w:r>
    </w:p>
    <w:p w14:paraId="7BE77176" w14:textId="3AA004FF" w:rsidR="003049B5" w:rsidRDefault="003049B5" w:rsidP="00841F97">
      <w:pPr>
        <w:pStyle w:val="Heading2"/>
        <w:spacing w:before="240" w:after="240"/>
        <w:rPr>
          <w:rFonts w:eastAsia="Times New Roman"/>
        </w:rPr>
      </w:pPr>
      <w:r w:rsidRPr="00B56672">
        <w:rPr>
          <w:rFonts w:eastAsia="Times New Roman"/>
        </w:rPr>
        <w:t>Land pressure and state topics</w:t>
      </w:r>
      <w:bookmarkEnd w:id="7"/>
    </w:p>
    <w:tbl>
      <w:tblPr>
        <w:tblStyle w:val="TableGrid"/>
        <w:tblW w:w="5000" w:type="pct"/>
        <w:jc w:val="center"/>
        <w:tblBorders>
          <w:left w:val="none" w:sz="0" w:space="0" w:color="auto"/>
          <w:right w:val="none" w:sz="0" w:space="0" w:color="auto"/>
        </w:tblBorders>
        <w:tblLook w:val="04A0" w:firstRow="1" w:lastRow="0" w:firstColumn="1" w:lastColumn="0" w:noHBand="0" w:noVBand="1"/>
      </w:tblPr>
      <w:tblGrid>
        <w:gridCol w:w="742"/>
        <w:gridCol w:w="1822"/>
        <w:gridCol w:w="6156"/>
      </w:tblGrid>
      <w:tr w:rsidR="003522F7" w:rsidRPr="00D4612F" w14:paraId="6CAE9255" w14:textId="77777777" w:rsidTr="003522F7">
        <w:trPr>
          <w:jc w:val="center"/>
        </w:trPr>
        <w:tc>
          <w:tcPr>
            <w:tcW w:w="0" w:type="auto"/>
            <w:gridSpan w:val="3"/>
            <w:tcBorders>
              <w:top w:val="single" w:sz="4" w:space="0" w:color="44697D"/>
              <w:bottom w:val="single" w:sz="4" w:space="0" w:color="44697D"/>
            </w:tcBorders>
            <w:shd w:val="clear" w:color="auto" w:fill="44697D"/>
          </w:tcPr>
          <w:p w14:paraId="5C816FE5" w14:textId="77777777" w:rsidR="003522F7" w:rsidRPr="00D4612F" w:rsidRDefault="003522F7" w:rsidP="00547760">
            <w:pPr>
              <w:pStyle w:val="TableTextbold"/>
              <w:keepNext/>
              <w:rPr>
                <w:color w:val="FFFFFF" w:themeColor="background1"/>
              </w:rPr>
            </w:pPr>
            <w:r>
              <w:rPr>
                <w:color w:val="FFFFFF" w:themeColor="background1"/>
              </w:rPr>
              <w:t>Pressure t</w:t>
            </w:r>
            <w:r w:rsidRPr="00B34077">
              <w:rPr>
                <w:color w:val="FFFFFF" w:themeColor="background1"/>
              </w:rPr>
              <w:t>opics</w:t>
            </w:r>
          </w:p>
        </w:tc>
      </w:tr>
      <w:tr w:rsidR="00FB542A" w:rsidRPr="00D4612F" w14:paraId="60311772" w14:textId="77777777" w:rsidTr="00547760">
        <w:tblPrEx>
          <w:tblBorders>
            <w:top w:val="single" w:sz="4" w:space="0" w:color="718D61"/>
            <w:bottom w:val="single" w:sz="4" w:space="0" w:color="718D61"/>
            <w:insideH w:val="single" w:sz="4" w:space="0" w:color="718D61"/>
            <w:insideV w:val="single" w:sz="4" w:space="0" w:color="718D61"/>
          </w:tblBorders>
        </w:tblPrEx>
        <w:trPr>
          <w:jc w:val="center"/>
        </w:trPr>
        <w:tc>
          <w:tcPr>
            <w:tcW w:w="0" w:type="auto"/>
            <w:gridSpan w:val="2"/>
            <w:tcBorders>
              <w:top w:val="single" w:sz="4" w:space="0" w:color="44697D"/>
              <w:bottom w:val="single" w:sz="4" w:space="0" w:color="44697D"/>
              <w:right w:val="single" w:sz="4" w:space="0" w:color="44697D"/>
            </w:tcBorders>
          </w:tcPr>
          <w:p w14:paraId="02B3DB38" w14:textId="77777777" w:rsidR="00FB542A" w:rsidRPr="00D4612F" w:rsidRDefault="00FB542A" w:rsidP="00547760">
            <w:pPr>
              <w:pStyle w:val="TableText"/>
              <w:keepNext/>
              <w:rPr>
                <w:b/>
              </w:rPr>
            </w:pPr>
            <w:r w:rsidRPr="00D4612F">
              <w:rPr>
                <w:b/>
              </w:rPr>
              <w:t>Topic</w:t>
            </w:r>
          </w:p>
        </w:tc>
        <w:tc>
          <w:tcPr>
            <w:tcW w:w="0" w:type="auto"/>
            <w:tcBorders>
              <w:top w:val="single" w:sz="4" w:space="0" w:color="44697D"/>
              <w:left w:val="single" w:sz="4" w:space="0" w:color="44697D"/>
              <w:bottom w:val="single" w:sz="4" w:space="0" w:color="44697D"/>
            </w:tcBorders>
            <w:shd w:val="clear" w:color="auto" w:fill="auto"/>
          </w:tcPr>
          <w:p w14:paraId="48EDA71E" w14:textId="77777777" w:rsidR="00FB542A" w:rsidRPr="00D4612F" w:rsidRDefault="00FB542A" w:rsidP="00547760">
            <w:pPr>
              <w:pStyle w:val="TableText"/>
              <w:rPr>
                <w:b/>
              </w:rPr>
            </w:pPr>
            <w:r w:rsidRPr="00D4612F">
              <w:rPr>
                <w:b/>
              </w:rPr>
              <w:t>Description</w:t>
            </w:r>
          </w:p>
        </w:tc>
      </w:tr>
      <w:tr w:rsidR="008520A5" w14:paraId="346A61DA" w14:textId="77777777" w:rsidTr="003522F7">
        <w:tblPrEx>
          <w:jc w:val="left"/>
          <w:tblBorders>
            <w:left w:val="single" w:sz="4" w:space="0" w:color="auto"/>
            <w:right w:val="single" w:sz="4" w:space="0" w:color="auto"/>
          </w:tblBorders>
        </w:tblPrEx>
        <w:tc>
          <w:tcPr>
            <w:tcW w:w="0" w:type="auto"/>
            <w:vMerge w:val="restart"/>
            <w:tcBorders>
              <w:top w:val="single" w:sz="4" w:space="0" w:color="44697D"/>
              <w:left w:val="nil"/>
              <w:bottom w:val="single" w:sz="4" w:space="0" w:color="44697D"/>
              <w:right w:val="single" w:sz="4" w:space="0" w:color="44697D"/>
            </w:tcBorders>
            <w:textDirection w:val="btLr"/>
          </w:tcPr>
          <w:p w14:paraId="666BE64D" w14:textId="348C07BD" w:rsidR="008520A5" w:rsidRPr="00F02DC6" w:rsidRDefault="008520A5" w:rsidP="00B22CC0">
            <w:pPr>
              <w:ind w:left="113" w:right="113"/>
              <w:jc w:val="center"/>
              <w:rPr>
                <w:b/>
                <w:sz w:val="18"/>
                <w:szCs w:val="18"/>
              </w:rPr>
            </w:pPr>
            <w:r w:rsidRPr="00F02DC6">
              <w:rPr>
                <w:b/>
                <w:sz w:val="18"/>
                <w:szCs w:val="18"/>
              </w:rPr>
              <w:t>Pressures from</w:t>
            </w:r>
            <w:r w:rsidR="00A7573B">
              <w:rPr>
                <w:b/>
                <w:sz w:val="18"/>
                <w:szCs w:val="18"/>
              </w:rPr>
              <w:t>:</w:t>
            </w:r>
          </w:p>
        </w:tc>
        <w:tc>
          <w:tcPr>
            <w:tcW w:w="0" w:type="auto"/>
            <w:tcBorders>
              <w:top w:val="single" w:sz="4" w:space="0" w:color="44697D"/>
              <w:left w:val="single" w:sz="4" w:space="0" w:color="44697D"/>
              <w:bottom w:val="single" w:sz="4" w:space="0" w:color="44697D"/>
              <w:right w:val="single" w:sz="4" w:space="0" w:color="44697D"/>
            </w:tcBorders>
            <w:vAlign w:val="center"/>
          </w:tcPr>
          <w:p w14:paraId="546F048B" w14:textId="600C00C3" w:rsidR="008520A5" w:rsidRPr="00712E42" w:rsidRDefault="008520A5" w:rsidP="0080010D">
            <w:pPr>
              <w:pStyle w:val="BodyText"/>
              <w:spacing w:before="60" w:after="60" w:line="240" w:lineRule="atLeast"/>
              <w:rPr>
                <w:b/>
                <w:sz w:val="18"/>
                <w:szCs w:val="18"/>
              </w:rPr>
            </w:pPr>
            <w:r w:rsidRPr="008520A5">
              <w:rPr>
                <w:b/>
                <w:sz w:val="18"/>
                <w:szCs w:val="18"/>
              </w:rPr>
              <w:t>Pests, diseases and exotic species</w:t>
            </w:r>
          </w:p>
        </w:tc>
        <w:tc>
          <w:tcPr>
            <w:tcW w:w="0" w:type="auto"/>
            <w:tcBorders>
              <w:top w:val="single" w:sz="4" w:space="0" w:color="44697D"/>
              <w:left w:val="single" w:sz="4" w:space="0" w:color="44697D"/>
              <w:bottom w:val="single" w:sz="4" w:space="0" w:color="44697D"/>
              <w:right w:val="nil"/>
            </w:tcBorders>
          </w:tcPr>
          <w:p w14:paraId="420E29E7" w14:textId="478613A7" w:rsidR="008520A5" w:rsidRDefault="008520A5" w:rsidP="0080010D">
            <w:pPr>
              <w:pStyle w:val="TableText"/>
            </w:pPr>
            <w:r w:rsidRPr="008520A5">
              <w:t xml:space="preserve">The occurrence and distribution of exotic species, pests, and diseases in the land environment. This topic may include exotic species that are not considered pests, but affect indigenous ecosystems and species, for example, deer, chamois, and </w:t>
            </w:r>
            <w:proofErr w:type="spellStart"/>
            <w:r w:rsidRPr="008520A5">
              <w:t>tahr</w:t>
            </w:r>
            <w:proofErr w:type="spellEnd"/>
            <w:r w:rsidRPr="008520A5">
              <w:t>.</w:t>
            </w:r>
          </w:p>
        </w:tc>
      </w:tr>
      <w:tr w:rsidR="008520A5" w14:paraId="21D5BE37" w14:textId="77777777" w:rsidTr="003522F7">
        <w:tblPrEx>
          <w:jc w:val="left"/>
          <w:tblBorders>
            <w:left w:val="single" w:sz="4" w:space="0" w:color="auto"/>
            <w:right w:val="single" w:sz="4" w:space="0" w:color="auto"/>
          </w:tblBorders>
        </w:tblPrEx>
        <w:tc>
          <w:tcPr>
            <w:tcW w:w="0" w:type="auto"/>
            <w:vMerge/>
            <w:tcBorders>
              <w:top w:val="single" w:sz="4" w:space="0" w:color="44697D"/>
              <w:left w:val="nil"/>
              <w:bottom w:val="single" w:sz="4" w:space="0" w:color="44697D"/>
              <w:right w:val="single" w:sz="4" w:space="0" w:color="44697D"/>
            </w:tcBorders>
            <w:textDirection w:val="btLr"/>
          </w:tcPr>
          <w:p w14:paraId="457C9E62" w14:textId="5654FF3A" w:rsidR="008520A5" w:rsidRPr="00F02DC6" w:rsidRDefault="008520A5" w:rsidP="00B22CC0">
            <w:pPr>
              <w:ind w:left="113" w:right="113"/>
              <w:jc w:val="center"/>
              <w:rPr>
                <w:b/>
                <w:sz w:val="18"/>
                <w:szCs w:val="18"/>
              </w:rPr>
            </w:pPr>
          </w:p>
        </w:tc>
        <w:tc>
          <w:tcPr>
            <w:tcW w:w="0" w:type="auto"/>
            <w:tcBorders>
              <w:top w:val="single" w:sz="4" w:space="0" w:color="44697D"/>
              <w:left w:val="single" w:sz="4" w:space="0" w:color="44697D"/>
              <w:bottom w:val="single" w:sz="4" w:space="0" w:color="44697D"/>
              <w:right w:val="single" w:sz="4" w:space="0" w:color="44697D"/>
            </w:tcBorders>
            <w:vAlign w:val="center"/>
          </w:tcPr>
          <w:p w14:paraId="58D4FB5A" w14:textId="55AD0ED4" w:rsidR="008520A5" w:rsidRPr="00712E42" w:rsidRDefault="008520A5" w:rsidP="0080010D">
            <w:pPr>
              <w:pStyle w:val="BodyText"/>
              <w:spacing w:before="60" w:after="60" w:line="240" w:lineRule="atLeast"/>
              <w:rPr>
                <w:b/>
                <w:bCs/>
                <w:sz w:val="18"/>
                <w:szCs w:val="18"/>
              </w:rPr>
            </w:pPr>
            <w:r w:rsidRPr="00712E42">
              <w:rPr>
                <w:b/>
                <w:sz w:val="18"/>
                <w:szCs w:val="18"/>
              </w:rPr>
              <w:t xml:space="preserve">Resource use and management and other human activities </w:t>
            </w:r>
          </w:p>
        </w:tc>
        <w:tc>
          <w:tcPr>
            <w:tcW w:w="0" w:type="auto"/>
            <w:tcBorders>
              <w:top w:val="single" w:sz="4" w:space="0" w:color="44697D"/>
              <w:left w:val="single" w:sz="4" w:space="0" w:color="44697D"/>
              <w:bottom w:val="single" w:sz="4" w:space="0" w:color="44697D"/>
              <w:right w:val="nil"/>
            </w:tcBorders>
          </w:tcPr>
          <w:p w14:paraId="7DBB9F28" w14:textId="510AD31D" w:rsidR="008520A5" w:rsidRPr="00064309" w:rsidRDefault="008520A5" w:rsidP="0080010D">
            <w:pPr>
              <w:pStyle w:val="TableText"/>
            </w:pPr>
            <w:r>
              <w:t>The pressure placed on land by rural and urban land use and</w:t>
            </w:r>
            <w:r w:rsidRPr="00064309">
              <w:t xml:space="preserve"> management</w:t>
            </w:r>
            <w:r>
              <w:t xml:space="preserve"> and the extraction and use of minerals and other resources.</w:t>
            </w:r>
          </w:p>
        </w:tc>
      </w:tr>
      <w:tr w:rsidR="008520A5" w14:paraId="3EC292D7" w14:textId="77777777" w:rsidTr="003522F7">
        <w:tblPrEx>
          <w:jc w:val="left"/>
          <w:tblBorders>
            <w:left w:val="single" w:sz="4" w:space="0" w:color="auto"/>
            <w:right w:val="single" w:sz="4" w:space="0" w:color="auto"/>
          </w:tblBorders>
        </w:tblPrEx>
        <w:tc>
          <w:tcPr>
            <w:tcW w:w="0" w:type="auto"/>
            <w:vMerge/>
            <w:tcBorders>
              <w:top w:val="single" w:sz="4" w:space="0" w:color="44697D"/>
              <w:left w:val="nil"/>
              <w:bottom w:val="single" w:sz="4" w:space="0" w:color="44697D"/>
              <w:right w:val="single" w:sz="4" w:space="0" w:color="44697D"/>
            </w:tcBorders>
          </w:tcPr>
          <w:p w14:paraId="1FEF010D" w14:textId="77777777" w:rsidR="008520A5" w:rsidRDefault="008520A5" w:rsidP="003049B5"/>
        </w:tc>
        <w:tc>
          <w:tcPr>
            <w:tcW w:w="0" w:type="auto"/>
            <w:tcBorders>
              <w:top w:val="single" w:sz="4" w:space="0" w:color="44697D"/>
              <w:left w:val="single" w:sz="4" w:space="0" w:color="44697D"/>
              <w:bottom w:val="single" w:sz="4" w:space="0" w:color="44697D"/>
              <w:right w:val="single" w:sz="4" w:space="0" w:color="44697D"/>
            </w:tcBorders>
            <w:vAlign w:val="center"/>
          </w:tcPr>
          <w:p w14:paraId="2F0804A0" w14:textId="7D537D68" w:rsidR="008520A5" w:rsidRPr="000910EE" w:rsidRDefault="008520A5" w:rsidP="003049B5">
            <w:pPr>
              <w:pStyle w:val="BodyText"/>
              <w:spacing w:before="60" w:after="60" w:line="240" w:lineRule="atLeast"/>
              <w:rPr>
                <w:b/>
                <w:sz w:val="18"/>
                <w:szCs w:val="18"/>
                <w:highlight w:val="yellow"/>
              </w:rPr>
            </w:pPr>
            <w:r w:rsidRPr="0076711A">
              <w:rPr>
                <w:b/>
                <w:sz w:val="18"/>
                <w:szCs w:val="18"/>
              </w:rPr>
              <w:t>Waste</w:t>
            </w:r>
            <w:r>
              <w:rPr>
                <w:b/>
                <w:sz w:val="18"/>
                <w:szCs w:val="18"/>
              </w:rPr>
              <w:t>, effluent,</w:t>
            </w:r>
            <w:r w:rsidRPr="0076711A">
              <w:rPr>
                <w:b/>
                <w:sz w:val="18"/>
                <w:szCs w:val="18"/>
              </w:rPr>
              <w:t xml:space="preserve"> and contaminants </w:t>
            </w:r>
          </w:p>
        </w:tc>
        <w:tc>
          <w:tcPr>
            <w:tcW w:w="0" w:type="auto"/>
            <w:tcBorders>
              <w:top w:val="single" w:sz="4" w:space="0" w:color="44697D"/>
              <w:left w:val="single" w:sz="4" w:space="0" w:color="44697D"/>
              <w:bottom w:val="single" w:sz="4" w:space="0" w:color="44697D"/>
              <w:right w:val="nil"/>
            </w:tcBorders>
          </w:tcPr>
          <w:p w14:paraId="61A62ABE" w14:textId="62C8EBCC" w:rsidR="008520A5" w:rsidRPr="00CA3664" w:rsidRDefault="008520A5" w:rsidP="0080010D">
            <w:pPr>
              <w:pStyle w:val="TableText"/>
            </w:pPr>
            <w:r w:rsidRPr="00CA3664">
              <w:t>The pressure placed on land by solid and liquid wastes (both point source and diffuse), including hazardous waste</w:t>
            </w:r>
            <w:r>
              <w:t xml:space="preserve"> and litter</w:t>
            </w:r>
            <w:r w:rsidRPr="00CA3664">
              <w:t>. Th</w:t>
            </w:r>
            <w:r>
              <w:t>is</w:t>
            </w:r>
            <w:r w:rsidRPr="00CA3664">
              <w:t xml:space="preserve"> topic also covers the presence </w:t>
            </w:r>
            <w:r>
              <w:t>of heavy metals such as cadmium</w:t>
            </w:r>
            <w:r w:rsidRPr="00CA3664">
              <w:t xml:space="preserve"> in soils, which in high concentra</w:t>
            </w:r>
            <w:r w:rsidR="00631E2E">
              <w:t>tions can be toxic to humans.</w:t>
            </w:r>
          </w:p>
        </w:tc>
      </w:tr>
      <w:tr w:rsidR="008520A5" w14:paraId="363E0B29" w14:textId="77777777" w:rsidTr="003522F7">
        <w:tblPrEx>
          <w:jc w:val="left"/>
          <w:tblBorders>
            <w:left w:val="single" w:sz="4" w:space="0" w:color="auto"/>
            <w:right w:val="single" w:sz="4" w:space="0" w:color="auto"/>
          </w:tblBorders>
        </w:tblPrEx>
        <w:tc>
          <w:tcPr>
            <w:tcW w:w="0" w:type="auto"/>
            <w:vMerge/>
            <w:tcBorders>
              <w:top w:val="single" w:sz="4" w:space="0" w:color="44697D"/>
              <w:left w:val="nil"/>
              <w:bottom w:val="single" w:sz="4" w:space="0" w:color="44697D"/>
              <w:right w:val="single" w:sz="4" w:space="0" w:color="44697D"/>
            </w:tcBorders>
          </w:tcPr>
          <w:p w14:paraId="49881773" w14:textId="77777777" w:rsidR="008520A5" w:rsidRDefault="008520A5" w:rsidP="003049B5"/>
        </w:tc>
        <w:tc>
          <w:tcPr>
            <w:tcW w:w="0" w:type="auto"/>
            <w:tcBorders>
              <w:top w:val="single" w:sz="4" w:space="0" w:color="44697D"/>
              <w:left w:val="single" w:sz="4" w:space="0" w:color="44697D"/>
              <w:bottom w:val="single" w:sz="4" w:space="0" w:color="44697D"/>
              <w:right w:val="single" w:sz="4" w:space="0" w:color="44697D"/>
            </w:tcBorders>
            <w:vAlign w:val="center"/>
          </w:tcPr>
          <w:p w14:paraId="04F86C59" w14:textId="11976AD6" w:rsidR="008520A5" w:rsidRPr="00B34077" w:rsidRDefault="008520A5" w:rsidP="003049B5">
            <w:pPr>
              <w:pStyle w:val="TableTextbold"/>
              <w:rPr>
                <w:bCs/>
              </w:rPr>
            </w:pPr>
            <w:r w:rsidRPr="00B34077">
              <w:t>Physical form of the land environment</w:t>
            </w:r>
          </w:p>
        </w:tc>
        <w:tc>
          <w:tcPr>
            <w:tcW w:w="0" w:type="auto"/>
            <w:tcBorders>
              <w:top w:val="single" w:sz="4" w:space="0" w:color="44697D"/>
              <w:left w:val="single" w:sz="4" w:space="0" w:color="44697D"/>
              <w:bottom w:val="single" w:sz="4" w:space="0" w:color="44697D"/>
              <w:right w:val="nil"/>
            </w:tcBorders>
          </w:tcPr>
          <w:p w14:paraId="49615671" w14:textId="78EA56F3" w:rsidR="008520A5" w:rsidRPr="00B34077" w:rsidRDefault="008520A5" w:rsidP="0080010D">
            <w:pPr>
              <w:pStyle w:val="TableText"/>
              <w:rPr>
                <w:rFonts w:cs="Arial"/>
              </w:rPr>
            </w:pPr>
            <w:r w:rsidRPr="00B34077">
              <w:t>The landform that underlies and shapes the land domain.</w:t>
            </w:r>
            <w:r>
              <w:t xml:space="preserve"> Landform is a major factor in the extent and severity of erosion, ecosystem distribution and type, and vegetation cover. </w:t>
            </w:r>
            <w:r>
              <w:rPr>
                <w:rFonts w:eastAsia="Calibri" w:cs="Arial"/>
              </w:rPr>
              <w:t>This topic provides important context, but is unlikely to change significantly over time.</w:t>
            </w:r>
          </w:p>
        </w:tc>
      </w:tr>
      <w:tr w:rsidR="008520A5" w14:paraId="060D9EE0" w14:textId="77777777" w:rsidTr="003522F7">
        <w:tblPrEx>
          <w:jc w:val="left"/>
          <w:tblBorders>
            <w:left w:val="single" w:sz="4" w:space="0" w:color="auto"/>
            <w:right w:val="single" w:sz="4" w:space="0" w:color="auto"/>
          </w:tblBorders>
        </w:tblPrEx>
        <w:tc>
          <w:tcPr>
            <w:tcW w:w="0" w:type="auto"/>
            <w:vMerge/>
            <w:tcBorders>
              <w:top w:val="single" w:sz="4" w:space="0" w:color="44697D"/>
              <w:left w:val="nil"/>
              <w:bottom w:val="single" w:sz="4" w:space="0" w:color="44697D"/>
              <w:right w:val="single" w:sz="4" w:space="0" w:color="44697D"/>
            </w:tcBorders>
          </w:tcPr>
          <w:p w14:paraId="053F0322" w14:textId="77777777" w:rsidR="008520A5" w:rsidRDefault="008520A5" w:rsidP="003049B5"/>
        </w:tc>
        <w:tc>
          <w:tcPr>
            <w:tcW w:w="0" w:type="auto"/>
            <w:tcBorders>
              <w:top w:val="single" w:sz="4" w:space="0" w:color="44697D"/>
              <w:left w:val="single" w:sz="4" w:space="0" w:color="44697D"/>
              <w:bottom w:val="single" w:sz="4" w:space="0" w:color="44697D"/>
              <w:right w:val="single" w:sz="4" w:space="0" w:color="44697D"/>
            </w:tcBorders>
            <w:vAlign w:val="center"/>
          </w:tcPr>
          <w:p w14:paraId="5D67DDA8" w14:textId="77777777" w:rsidR="008520A5" w:rsidRPr="00B34077" w:rsidRDefault="008520A5" w:rsidP="003049B5">
            <w:pPr>
              <w:pStyle w:val="TableTextbold"/>
            </w:pPr>
            <w:r>
              <w:t>C</w:t>
            </w:r>
            <w:r w:rsidRPr="00B34077">
              <w:t xml:space="preserve">limate </w:t>
            </w:r>
            <w:r>
              <w:t>and n</w:t>
            </w:r>
            <w:r w:rsidRPr="00B34077">
              <w:t xml:space="preserve">atural processes </w:t>
            </w:r>
          </w:p>
        </w:tc>
        <w:tc>
          <w:tcPr>
            <w:tcW w:w="0" w:type="auto"/>
            <w:tcBorders>
              <w:top w:val="single" w:sz="4" w:space="0" w:color="44697D"/>
              <w:left w:val="single" w:sz="4" w:space="0" w:color="44697D"/>
              <w:bottom w:val="single" w:sz="4" w:space="0" w:color="44697D"/>
              <w:right w:val="nil"/>
            </w:tcBorders>
          </w:tcPr>
          <w:p w14:paraId="74AF599C" w14:textId="57689C6E" w:rsidR="008520A5" w:rsidRPr="00B34077" w:rsidRDefault="008520A5" w:rsidP="003049B5">
            <w:pPr>
              <w:pStyle w:val="TableText"/>
            </w:pPr>
            <w:r>
              <w:t>Climatic</w:t>
            </w:r>
            <w:r w:rsidRPr="00B34077">
              <w:t xml:space="preserve"> c</w:t>
            </w:r>
            <w:r>
              <w:t xml:space="preserve">onditions and natural events such as volcanic and seismic activity, which affect the condition, habitats, </w:t>
            </w:r>
            <w:r w:rsidRPr="00B34077">
              <w:t xml:space="preserve">and physical terrain of the </w:t>
            </w:r>
            <w:r>
              <w:t>land</w:t>
            </w:r>
            <w:r w:rsidRPr="00B34077">
              <w:t xml:space="preserve">. </w:t>
            </w:r>
          </w:p>
        </w:tc>
      </w:tr>
      <w:tr w:rsidR="003049B5" w:rsidRPr="00B34077" w14:paraId="4A6D5BB4" w14:textId="77777777" w:rsidTr="003522F7">
        <w:tblPrEx>
          <w:tblBorders>
            <w:top w:val="single" w:sz="4" w:space="0" w:color="718D61"/>
            <w:bottom w:val="single" w:sz="4" w:space="0" w:color="718D61"/>
            <w:insideH w:val="single" w:sz="4" w:space="0" w:color="718D61"/>
            <w:insideV w:val="single" w:sz="4" w:space="0" w:color="718D61"/>
          </w:tblBorders>
        </w:tblPrEx>
        <w:trPr>
          <w:jc w:val="center"/>
        </w:trPr>
        <w:tc>
          <w:tcPr>
            <w:tcW w:w="0" w:type="auto"/>
            <w:gridSpan w:val="3"/>
            <w:tcBorders>
              <w:top w:val="single" w:sz="4" w:space="0" w:color="44697D"/>
              <w:bottom w:val="single" w:sz="4" w:space="0" w:color="44697D"/>
            </w:tcBorders>
            <w:shd w:val="clear" w:color="auto" w:fill="44697D"/>
          </w:tcPr>
          <w:p w14:paraId="353B991A" w14:textId="77777777" w:rsidR="003049B5" w:rsidRPr="00B34077" w:rsidRDefault="003049B5" w:rsidP="003049B5">
            <w:pPr>
              <w:pStyle w:val="TableTextbold"/>
              <w:keepNext/>
              <w:rPr>
                <w:color w:val="FFFFFF" w:themeColor="background1"/>
              </w:rPr>
            </w:pPr>
            <w:r w:rsidRPr="00B34077">
              <w:rPr>
                <w:color w:val="FFFFFF" w:themeColor="background1"/>
              </w:rPr>
              <w:t>State topics</w:t>
            </w:r>
          </w:p>
        </w:tc>
      </w:tr>
      <w:tr w:rsidR="003049B5" w:rsidRPr="00D4612F" w14:paraId="5ED6ED19" w14:textId="77777777" w:rsidTr="003522F7">
        <w:tblPrEx>
          <w:tblBorders>
            <w:top w:val="single" w:sz="4" w:space="0" w:color="718D61"/>
            <w:bottom w:val="single" w:sz="4" w:space="0" w:color="718D61"/>
            <w:insideH w:val="single" w:sz="4" w:space="0" w:color="718D61"/>
            <w:insideV w:val="single" w:sz="4" w:space="0" w:color="718D61"/>
          </w:tblBorders>
        </w:tblPrEx>
        <w:trPr>
          <w:jc w:val="center"/>
        </w:trPr>
        <w:tc>
          <w:tcPr>
            <w:tcW w:w="0" w:type="auto"/>
            <w:gridSpan w:val="2"/>
            <w:tcBorders>
              <w:top w:val="single" w:sz="4" w:space="0" w:color="44697D"/>
              <w:bottom w:val="single" w:sz="4" w:space="0" w:color="44697D"/>
              <w:right w:val="single" w:sz="4" w:space="0" w:color="44697D"/>
            </w:tcBorders>
          </w:tcPr>
          <w:p w14:paraId="6063D963" w14:textId="77777777" w:rsidR="003049B5" w:rsidRPr="00D4612F" w:rsidRDefault="003049B5" w:rsidP="003049B5">
            <w:pPr>
              <w:pStyle w:val="TableText"/>
              <w:keepNext/>
              <w:rPr>
                <w:b/>
              </w:rPr>
            </w:pPr>
            <w:r w:rsidRPr="00D4612F">
              <w:rPr>
                <w:b/>
              </w:rPr>
              <w:t>Topic</w:t>
            </w:r>
          </w:p>
        </w:tc>
        <w:tc>
          <w:tcPr>
            <w:tcW w:w="0" w:type="auto"/>
            <w:tcBorders>
              <w:top w:val="single" w:sz="4" w:space="0" w:color="44697D"/>
              <w:left w:val="single" w:sz="4" w:space="0" w:color="44697D"/>
              <w:bottom w:val="single" w:sz="4" w:space="0" w:color="44697D"/>
            </w:tcBorders>
            <w:shd w:val="clear" w:color="auto" w:fill="auto"/>
          </w:tcPr>
          <w:p w14:paraId="7197925D" w14:textId="77777777" w:rsidR="003049B5" w:rsidRPr="00D4612F" w:rsidRDefault="003049B5" w:rsidP="003049B5">
            <w:pPr>
              <w:pStyle w:val="TableText"/>
              <w:rPr>
                <w:b/>
              </w:rPr>
            </w:pPr>
            <w:r w:rsidRPr="00D4612F">
              <w:rPr>
                <w:b/>
              </w:rPr>
              <w:t>Description</w:t>
            </w:r>
          </w:p>
        </w:tc>
      </w:tr>
      <w:tr w:rsidR="003049B5" w:rsidRPr="00B34077" w14:paraId="6EC5BC3B" w14:textId="77777777" w:rsidTr="003522F7">
        <w:tblPrEx>
          <w:tblBorders>
            <w:top w:val="single" w:sz="4" w:space="0" w:color="718D61"/>
            <w:bottom w:val="single" w:sz="4" w:space="0" w:color="718D61"/>
            <w:insideH w:val="single" w:sz="4" w:space="0" w:color="718D61"/>
            <w:insideV w:val="single" w:sz="4" w:space="0" w:color="718D61"/>
          </w:tblBorders>
        </w:tblPrEx>
        <w:trPr>
          <w:trHeight w:val="1150"/>
          <w:jc w:val="center"/>
        </w:trPr>
        <w:tc>
          <w:tcPr>
            <w:tcW w:w="0" w:type="auto"/>
            <w:vMerge w:val="restart"/>
            <w:tcBorders>
              <w:top w:val="single" w:sz="4" w:space="0" w:color="44697D"/>
              <w:bottom w:val="single" w:sz="4" w:space="0" w:color="44697D"/>
              <w:right w:val="single" w:sz="4" w:space="0" w:color="44697D"/>
            </w:tcBorders>
            <w:textDirection w:val="btLr"/>
          </w:tcPr>
          <w:p w14:paraId="12D913B1" w14:textId="7B119B8C" w:rsidR="003049B5" w:rsidRPr="00B34077" w:rsidRDefault="00127622" w:rsidP="00A7573B">
            <w:pPr>
              <w:pStyle w:val="TableTextbold"/>
              <w:ind w:left="113" w:right="113"/>
              <w:jc w:val="center"/>
            </w:pPr>
            <w:r w:rsidRPr="00543D84">
              <w:rPr>
                <w:rFonts w:eastAsia="Times New Roman"/>
              </w:rPr>
              <w:t>State of</w:t>
            </w:r>
            <w:r w:rsidR="00A7573B">
              <w:rPr>
                <w:rFonts w:eastAsia="Times New Roman"/>
              </w:rPr>
              <w:t>:</w:t>
            </w:r>
          </w:p>
        </w:tc>
        <w:tc>
          <w:tcPr>
            <w:tcW w:w="0" w:type="auto"/>
            <w:tcBorders>
              <w:top w:val="single" w:sz="4" w:space="0" w:color="44697D"/>
              <w:left w:val="single" w:sz="4" w:space="0" w:color="44697D"/>
              <w:right w:val="single" w:sz="4" w:space="0" w:color="44697D"/>
            </w:tcBorders>
            <w:vAlign w:val="center"/>
          </w:tcPr>
          <w:p w14:paraId="2CD52A4B" w14:textId="38BE9EDB" w:rsidR="003049B5" w:rsidRPr="0062179D" w:rsidRDefault="003049B5" w:rsidP="003049B5">
            <w:pPr>
              <w:pStyle w:val="TableTextbold"/>
              <w:spacing w:before="50" w:after="50"/>
            </w:pPr>
            <w:r w:rsidRPr="0062179D">
              <w:t>Land cover, ecosystems</w:t>
            </w:r>
            <w:r w:rsidR="0080010D">
              <w:t>,</w:t>
            </w:r>
            <w:r w:rsidRPr="0062179D">
              <w:t xml:space="preserve"> and habitats </w:t>
            </w:r>
          </w:p>
        </w:tc>
        <w:tc>
          <w:tcPr>
            <w:tcW w:w="0" w:type="auto"/>
            <w:tcBorders>
              <w:top w:val="single" w:sz="4" w:space="0" w:color="44697D"/>
              <w:left w:val="single" w:sz="4" w:space="0" w:color="44697D"/>
            </w:tcBorders>
          </w:tcPr>
          <w:p w14:paraId="08C4538B" w14:textId="5DDBA3AA" w:rsidR="003049B5" w:rsidRPr="0062179D" w:rsidRDefault="003049B5" w:rsidP="003049B5">
            <w:pPr>
              <w:pStyle w:val="TableText"/>
              <w:spacing w:before="50" w:after="50"/>
            </w:pPr>
            <w:r w:rsidRPr="0062179D">
              <w:t xml:space="preserve">The </w:t>
            </w:r>
            <w:r>
              <w:t>extent and distribution of</w:t>
            </w:r>
            <w:r w:rsidRPr="0062179D">
              <w:t xml:space="preserve"> vegetation and other land cover in New Zealand, including indigenous forests, wetlands, peatlands, production forest, pasture, urban</w:t>
            </w:r>
            <w:r w:rsidR="0080010D">
              <w:t>,</w:t>
            </w:r>
            <w:r w:rsidRPr="0062179D">
              <w:t xml:space="preserve"> and infrastructure, and </w:t>
            </w:r>
            <w:r>
              <w:t xml:space="preserve">how this has changed over time. This topic will cover protection/conservation status, </w:t>
            </w:r>
            <w:r w:rsidRPr="0062179D">
              <w:t>rare ecosystems (naturally uncommon ecosystems)</w:t>
            </w:r>
            <w:r w:rsidR="00FB4EF2">
              <w:t>,</w:t>
            </w:r>
            <w:r w:rsidRPr="0062179D">
              <w:t xml:space="preserve"> and threatened ecosystems.</w:t>
            </w:r>
          </w:p>
        </w:tc>
      </w:tr>
      <w:tr w:rsidR="008520A5" w:rsidRPr="00B34077" w14:paraId="37FE26DA" w14:textId="77777777" w:rsidTr="003522F7">
        <w:tblPrEx>
          <w:tblBorders>
            <w:top w:val="single" w:sz="4" w:space="0" w:color="718D61"/>
            <w:bottom w:val="single" w:sz="4" w:space="0" w:color="718D61"/>
            <w:insideH w:val="single" w:sz="4" w:space="0" w:color="718D61"/>
            <w:insideV w:val="single" w:sz="4" w:space="0" w:color="718D61"/>
          </w:tblBorders>
        </w:tblPrEx>
        <w:trPr>
          <w:trHeight w:val="876"/>
          <w:jc w:val="center"/>
        </w:trPr>
        <w:tc>
          <w:tcPr>
            <w:tcW w:w="0" w:type="auto"/>
            <w:vMerge/>
            <w:tcBorders>
              <w:top w:val="single" w:sz="4" w:space="0" w:color="44697D"/>
              <w:bottom w:val="single" w:sz="4" w:space="0" w:color="44697D"/>
              <w:right w:val="single" w:sz="4" w:space="0" w:color="44697D"/>
            </w:tcBorders>
          </w:tcPr>
          <w:p w14:paraId="4D30A6E8" w14:textId="77777777" w:rsidR="008520A5" w:rsidRPr="00B34077" w:rsidRDefault="008520A5" w:rsidP="003049B5">
            <w:pPr>
              <w:pStyle w:val="TableTextbold"/>
            </w:pPr>
          </w:p>
        </w:tc>
        <w:tc>
          <w:tcPr>
            <w:tcW w:w="0" w:type="auto"/>
            <w:tcBorders>
              <w:top w:val="single" w:sz="4" w:space="0" w:color="44697D"/>
              <w:left w:val="single" w:sz="4" w:space="0" w:color="44697D"/>
              <w:right w:val="single" w:sz="4" w:space="0" w:color="44697D"/>
            </w:tcBorders>
            <w:vAlign w:val="center"/>
          </w:tcPr>
          <w:p w14:paraId="5E7FE633" w14:textId="507CAE4B" w:rsidR="008520A5" w:rsidRPr="0062179D" w:rsidRDefault="008520A5" w:rsidP="003049B5">
            <w:pPr>
              <w:pStyle w:val="TableTextbold"/>
              <w:spacing w:before="50" w:after="50"/>
            </w:pPr>
            <w:r w:rsidRPr="00CC3B6F">
              <w:t xml:space="preserve">Land species, </w:t>
            </w:r>
            <w:proofErr w:type="spellStart"/>
            <w:r w:rsidRPr="00CC3B6F">
              <w:t>taonga</w:t>
            </w:r>
            <w:proofErr w:type="spellEnd"/>
            <w:r w:rsidRPr="00CC3B6F">
              <w:t xml:space="preserve"> species</w:t>
            </w:r>
            <w:r>
              <w:t>,</w:t>
            </w:r>
            <w:r w:rsidRPr="00CC3B6F">
              <w:t xml:space="preserve"> and genetic diversity</w:t>
            </w:r>
          </w:p>
        </w:tc>
        <w:tc>
          <w:tcPr>
            <w:tcW w:w="0" w:type="auto"/>
            <w:tcBorders>
              <w:top w:val="single" w:sz="4" w:space="0" w:color="44697D"/>
              <w:left w:val="single" w:sz="4" w:space="0" w:color="44697D"/>
            </w:tcBorders>
          </w:tcPr>
          <w:p w14:paraId="6BAF1D26" w14:textId="5A375CAB" w:rsidR="008520A5" w:rsidRPr="0062179D" w:rsidRDefault="008520A5" w:rsidP="003049B5">
            <w:pPr>
              <w:pStyle w:val="TableText"/>
              <w:spacing w:before="50" w:after="50"/>
            </w:pPr>
            <w:r w:rsidRPr="00B34077">
              <w:t>Occurrence, abundance</w:t>
            </w:r>
            <w:r>
              <w:t>,</w:t>
            </w:r>
            <w:r w:rsidRPr="00B34077">
              <w:t xml:space="preserve"> and genetic </w:t>
            </w:r>
            <w:r>
              <w:t>div</w:t>
            </w:r>
            <w:r w:rsidRPr="00984D7F">
              <w:t xml:space="preserve">ersity of terrestrial species (includes threatened species). </w:t>
            </w:r>
            <w:proofErr w:type="spellStart"/>
            <w:r w:rsidRPr="00984D7F">
              <w:t>Taonga</w:t>
            </w:r>
            <w:proofErr w:type="spellEnd"/>
            <w:r w:rsidRPr="00984D7F">
              <w:t xml:space="preserve"> species</w:t>
            </w:r>
            <w:r>
              <w:t xml:space="preserve"> (species valued from a </w:t>
            </w:r>
            <w:r w:rsidRPr="003D337F">
              <w:t>traditional M</w:t>
            </w:r>
            <w:r w:rsidRPr="003D337F">
              <w:rPr>
                <w:bCs/>
              </w:rPr>
              <w:t>ā</w:t>
            </w:r>
            <w:r w:rsidRPr="003D337F">
              <w:t>ori perspective</w:t>
            </w:r>
            <w:r>
              <w:t>)</w:t>
            </w:r>
            <w:r w:rsidRPr="00984D7F">
              <w:t xml:space="preserve"> includes those valued for </w:t>
            </w:r>
            <w:proofErr w:type="spellStart"/>
            <w:r w:rsidRPr="00984D7F">
              <w:t>mahinga</w:t>
            </w:r>
            <w:proofErr w:type="spellEnd"/>
            <w:r w:rsidRPr="00984D7F">
              <w:t xml:space="preserve"> kai</w:t>
            </w:r>
            <w:r>
              <w:t xml:space="preserve"> (traditional food gathering)</w:t>
            </w:r>
            <w:r w:rsidRPr="00984D7F">
              <w:t>.</w:t>
            </w:r>
          </w:p>
        </w:tc>
      </w:tr>
      <w:tr w:rsidR="003049B5" w:rsidRPr="00B34077" w14:paraId="5039A92F" w14:textId="77777777" w:rsidTr="003522F7">
        <w:tblPrEx>
          <w:tblBorders>
            <w:top w:val="single" w:sz="4" w:space="0" w:color="718D61"/>
            <w:bottom w:val="single" w:sz="4" w:space="0" w:color="718D61"/>
            <w:insideH w:val="single" w:sz="4" w:space="0" w:color="718D61"/>
            <w:insideV w:val="single" w:sz="4" w:space="0" w:color="718D61"/>
          </w:tblBorders>
        </w:tblPrEx>
        <w:trPr>
          <w:jc w:val="center"/>
        </w:trPr>
        <w:tc>
          <w:tcPr>
            <w:tcW w:w="0" w:type="auto"/>
            <w:vMerge/>
            <w:tcBorders>
              <w:top w:val="single" w:sz="4" w:space="0" w:color="44697D"/>
              <w:bottom w:val="single" w:sz="4" w:space="0" w:color="44697D"/>
              <w:right w:val="single" w:sz="4" w:space="0" w:color="44697D"/>
            </w:tcBorders>
          </w:tcPr>
          <w:p w14:paraId="32D3213D" w14:textId="77777777" w:rsidR="003049B5" w:rsidRPr="00B34077" w:rsidRDefault="003049B5" w:rsidP="003049B5">
            <w:pPr>
              <w:pStyle w:val="TableTextbold"/>
            </w:pPr>
          </w:p>
        </w:tc>
        <w:tc>
          <w:tcPr>
            <w:tcW w:w="0" w:type="auto"/>
            <w:tcBorders>
              <w:top w:val="single" w:sz="4" w:space="0" w:color="44697D"/>
              <w:left w:val="single" w:sz="4" w:space="0" w:color="44697D"/>
              <w:bottom w:val="single" w:sz="4" w:space="0" w:color="44697D"/>
              <w:right w:val="single" w:sz="4" w:space="0" w:color="44697D"/>
            </w:tcBorders>
            <w:shd w:val="clear" w:color="auto" w:fill="auto"/>
            <w:vAlign w:val="center"/>
          </w:tcPr>
          <w:p w14:paraId="68AEFA19" w14:textId="77777777" w:rsidR="003049B5" w:rsidRPr="0062179D" w:rsidRDefault="003049B5" w:rsidP="003049B5">
            <w:pPr>
              <w:pStyle w:val="TableTextbold"/>
              <w:spacing w:before="50" w:after="50"/>
            </w:pPr>
            <w:r w:rsidRPr="0062179D">
              <w:t xml:space="preserve">Land and soil condition </w:t>
            </w:r>
          </w:p>
        </w:tc>
        <w:tc>
          <w:tcPr>
            <w:tcW w:w="0" w:type="auto"/>
            <w:tcBorders>
              <w:top w:val="single" w:sz="4" w:space="0" w:color="44697D"/>
              <w:left w:val="single" w:sz="4" w:space="0" w:color="44697D"/>
              <w:bottom w:val="single" w:sz="4" w:space="0" w:color="44697D"/>
            </w:tcBorders>
            <w:shd w:val="clear" w:color="auto" w:fill="auto"/>
          </w:tcPr>
          <w:p w14:paraId="1BBD823A" w14:textId="4E228A5F" w:rsidR="003049B5" w:rsidRPr="0062179D" w:rsidRDefault="003049B5" w:rsidP="003049B5">
            <w:pPr>
              <w:pStyle w:val="TableText"/>
              <w:spacing w:before="50" w:after="50"/>
            </w:pPr>
            <w:r>
              <w:t>Measures</w:t>
            </w:r>
            <w:r w:rsidRPr="0062179D">
              <w:t xml:space="preserve"> of soil </w:t>
            </w:r>
            <w:r w:rsidRPr="00936DB6">
              <w:t>erosion (both the extent of actual erosion and the susceptibility to erosion), soil health (the physical, biological</w:t>
            </w:r>
            <w:r w:rsidR="00FB4EF2">
              <w:t>,</w:t>
            </w:r>
            <w:r w:rsidRPr="00936DB6">
              <w:t xml:space="preserve"> and chemical condition of soils), and the </w:t>
            </w:r>
            <w:r>
              <w:t>applications</w:t>
            </w:r>
            <w:r w:rsidRPr="00936DB6">
              <w:t xml:space="preserve"> different land types are suitable for.</w:t>
            </w:r>
          </w:p>
        </w:tc>
      </w:tr>
    </w:tbl>
    <w:p w14:paraId="765E7E2F" w14:textId="77777777" w:rsidR="009C2CEF" w:rsidRPr="00841F97" w:rsidRDefault="009C2CEF" w:rsidP="00841F97">
      <w:pPr>
        <w:spacing w:before="0"/>
        <w:jc w:val="left"/>
      </w:pPr>
      <w:bookmarkStart w:id="8" w:name="_Toc449088476"/>
    </w:p>
    <w:p w14:paraId="208BBEB7" w14:textId="77777777" w:rsidR="009C2CEF" w:rsidRDefault="009C2CEF">
      <w:pPr>
        <w:spacing w:before="0" w:after="200" w:line="276" w:lineRule="auto"/>
        <w:jc w:val="left"/>
        <w:rPr>
          <w:rFonts w:eastAsia="Times New Roman" w:cstheme="majorBidi"/>
          <w:b/>
          <w:bCs/>
          <w:color w:val="44697D"/>
          <w:sz w:val="36"/>
          <w:szCs w:val="26"/>
        </w:rPr>
      </w:pPr>
      <w:r>
        <w:rPr>
          <w:rFonts w:eastAsia="Times New Roman"/>
        </w:rPr>
        <w:br w:type="page"/>
      </w:r>
    </w:p>
    <w:p w14:paraId="798FB7DC" w14:textId="221BD374" w:rsidR="003049B5" w:rsidRPr="00B56672" w:rsidRDefault="003049B5" w:rsidP="00841F97">
      <w:pPr>
        <w:pStyle w:val="Heading2"/>
        <w:spacing w:after="240"/>
        <w:rPr>
          <w:rFonts w:eastAsia="Times New Roman"/>
        </w:rPr>
      </w:pPr>
      <w:r w:rsidRPr="00B56672">
        <w:rPr>
          <w:rFonts w:eastAsia="Times New Roman"/>
        </w:rPr>
        <w:t>Marine pressure and state topics</w:t>
      </w:r>
      <w:bookmarkEnd w:id="8"/>
      <w:r w:rsidRPr="00B56672">
        <w:rPr>
          <w:rFonts w:eastAsia="Times New Roman"/>
        </w:rPr>
        <w:t xml:space="preserve"> </w:t>
      </w:r>
    </w:p>
    <w:tbl>
      <w:tblPr>
        <w:tblStyle w:val="TableGrid"/>
        <w:tblW w:w="5000" w:type="pct"/>
        <w:jc w:val="center"/>
        <w:tblBorders>
          <w:left w:val="none" w:sz="0" w:space="0" w:color="auto"/>
          <w:right w:val="none" w:sz="0" w:space="0" w:color="auto"/>
        </w:tblBorders>
        <w:tblLook w:val="04A0" w:firstRow="1" w:lastRow="0" w:firstColumn="1" w:lastColumn="0" w:noHBand="0" w:noVBand="1"/>
      </w:tblPr>
      <w:tblGrid>
        <w:gridCol w:w="502"/>
        <w:gridCol w:w="1838"/>
        <w:gridCol w:w="6380"/>
      </w:tblGrid>
      <w:tr w:rsidR="003049B5" w:rsidRPr="00D4612F" w14:paraId="5FF421E9" w14:textId="77777777" w:rsidTr="00A6024D">
        <w:trPr>
          <w:jc w:val="center"/>
        </w:trPr>
        <w:tc>
          <w:tcPr>
            <w:tcW w:w="0" w:type="auto"/>
            <w:gridSpan w:val="3"/>
            <w:tcBorders>
              <w:top w:val="single" w:sz="4" w:space="0" w:color="44697D"/>
              <w:bottom w:val="single" w:sz="4" w:space="0" w:color="44697D"/>
            </w:tcBorders>
            <w:shd w:val="clear" w:color="auto" w:fill="44697D"/>
          </w:tcPr>
          <w:p w14:paraId="198D61F8" w14:textId="77777777" w:rsidR="003049B5" w:rsidRPr="00D4612F" w:rsidRDefault="003049B5" w:rsidP="00D4612F">
            <w:pPr>
              <w:pStyle w:val="TableTextbold"/>
              <w:keepNext/>
              <w:rPr>
                <w:color w:val="FFFFFF" w:themeColor="background1"/>
              </w:rPr>
            </w:pPr>
            <w:r>
              <w:rPr>
                <w:color w:val="FFFFFF" w:themeColor="background1"/>
              </w:rPr>
              <w:t>Pressure t</w:t>
            </w:r>
            <w:r w:rsidRPr="00B34077">
              <w:rPr>
                <w:color w:val="FFFFFF" w:themeColor="background1"/>
              </w:rPr>
              <w:t>opics</w:t>
            </w:r>
          </w:p>
        </w:tc>
      </w:tr>
      <w:tr w:rsidR="003049B5" w:rsidRPr="00D4612F" w14:paraId="6C408452" w14:textId="77777777" w:rsidTr="00A6024D">
        <w:trPr>
          <w:jc w:val="center"/>
        </w:trPr>
        <w:tc>
          <w:tcPr>
            <w:tcW w:w="0" w:type="auto"/>
            <w:gridSpan w:val="2"/>
            <w:tcBorders>
              <w:top w:val="single" w:sz="4" w:space="0" w:color="44697D"/>
              <w:bottom w:val="single" w:sz="4" w:space="0" w:color="44697D"/>
              <w:right w:val="single" w:sz="4" w:space="0" w:color="44697D"/>
            </w:tcBorders>
          </w:tcPr>
          <w:p w14:paraId="33C5D80A" w14:textId="77777777" w:rsidR="003049B5" w:rsidRPr="00D4612F" w:rsidRDefault="003049B5" w:rsidP="00D4612F">
            <w:pPr>
              <w:pStyle w:val="TableText"/>
              <w:keepNext/>
              <w:rPr>
                <w:b/>
              </w:rPr>
            </w:pPr>
            <w:r w:rsidRPr="00D4612F">
              <w:rPr>
                <w:b/>
              </w:rPr>
              <w:t>Topic</w:t>
            </w:r>
          </w:p>
        </w:tc>
        <w:tc>
          <w:tcPr>
            <w:tcW w:w="0" w:type="auto"/>
            <w:tcBorders>
              <w:top w:val="single" w:sz="4" w:space="0" w:color="44697D"/>
              <w:left w:val="single" w:sz="4" w:space="0" w:color="44697D"/>
              <w:bottom w:val="single" w:sz="4" w:space="0" w:color="44697D"/>
            </w:tcBorders>
          </w:tcPr>
          <w:p w14:paraId="47FDBCCB" w14:textId="29223E4C" w:rsidR="003049B5" w:rsidRPr="00D4612F" w:rsidRDefault="00A73959" w:rsidP="00D4612F">
            <w:pPr>
              <w:pStyle w:val="TableText"/>
              <w:keepNext/>
              <w:rPr>
                <w:b/>
              </w:rPr>
            </w:pPr>
            <w:r w:rsidRPr="00D4612F">
              <w:rPr>
                <w:b/>
              </w:rPr>
              <w:t>Description</w:t>
            </w:r>
          </w:p>
        </w:tc>
      </w:tr>
      <w:tr w:rsidR="00D35FCD" w14:paraId="53912168" w14:textId="77777777" w:rsidTr="00A6024D">
        <w:trPr>
          <w:jc w:val="center"/>
        </w:trPr>
        <w:tc>
          <w:tcPr>
            <w:tcW w:w="0" w:type="auto"/>
            <w:vMerge w:val="restart"/>
            <w:tcBorders>
              <w:top w:val="single" w:sz="4" w:space="0" w:color="44697D"/>
              <w:right w:val="single" w:sz="4" w:space="0" w:color="44697D"/>
            </w:tcBorders>
            <w:noWrap/>
            <w:textDirection w:val="btLr"/>
          </w:tcPr>
          <w:p w14:paraId="733F604D" w14:textId="6D894B68" w:rsidR="00D35FCD" w:rsidRPr="00543D84" w:rsidRDefault="00D35FCD" w:rsidP="003049B5">
            <w:pPr>
              <w:pStyle w:val="BodyText"/>
              <w:spacing w:before="0" w:after="0"/>
              <w:ind w:left="113" w:right="113"/>
              <w:jc w:val="center"/>
              <w:rPr>
                <w:rFonts w:eastAsia="Times New Roman"/>
                <w:b/>
              </w:rPr>
            </w:pPr>
            <w:r w:rsidRPr="00543D84">
              <w:rPr>
                <w:rFonts w:eastAsia="Times New Roman"/>
                <w:b/>
              </w:rPr>
              <w:t>Pressure from</w:t>
            </w:r>
            <w:r w:rsidR="00A7573B">
              <w:rPr>
                <w:rFonts w:eastAsia="Times New Roman"/>
                <w:b/>
              </w:rPr>
              <w:t>:</w:t>
            </w:r>
          </w:p>
        </w:tc>
        <w:tc>
          <w:tcPr>
            <w:tcW w:w="0" w:type="auto"/>
            <w:tcBorders>
              <w:top w:val="single" w:sz="4" w:space="0" w:color="44697D"/>
              <w:left w:val="single" w:sz="4" w:space="0" w:color="44697D"/>
              <w:bottom w:val="single" w:sz="4" w:space="0" w:color="44697D"/>
              <w:right w:val="single" w:sz="4" w:space="0" w:color="44697D"/>
            </w:tcBorders>
            <w:vAlign w:val="center"/>
          </w:tcPr>
          <w:p w14:paraId="615E52A5" w14:textId="3B0BC767" w:rsidR="00D35FCD" w:rsidRPr="0062179D" w:rsidRDefault="00D35FCD" w:rsidP="003049B5">
            <w:pPr>
              <w:pStyle w:val="TableTextbold"/>
              <w:spacing w:before="50" w:after="50"/>
            </w:pPr>
            <w:r w:rsidRPr="00B34077">
              <w:t>Pests, diseases and exotic species</w:t>
            </w:r>
          </w:p>
        </w:tc>
        <w:tc>
          <w:tcPr>
            <w:tcW w:w="0" w:type="auto"/>
            <w:tcBorders>
              <w:top w:val="single" w:sz="4" w:space="0" w:color="44697D"/>
              <w:left w:val="single" w:sz="4" w:space="0" w:color="44697D"/>
              <w:bottom w:val="single" w:sz="4" w:space="0" w:color="44697D"/>
            </w:tcBorders>
          </w:tcPr>
          <w:p w14:paraId="7A957AB3" w14:textId="4DED9947" w:rsidR="00D35FCD" w:rsidRDefault="00D35FCD" w:rsidP="003049B5">
            <w:pPr>
              <w:pStyle w:val="TableText"/>
            </w:pPr>
            <w:r>
              <w:t>The occurrence and</w:t>
            </w:r>
            <w:r w:rsidRPr="00B34077">
              <w:t xml:space="preserve"> distribution of</w:t>
            </w:r>
            <w:r>
              <w:t xml:space="preserve"> diseases and introduced and exotic species </w:t>
            </w:r>
            <w:r w:rsidRPr="00B34077">
              <w:t xml:space="preserve">in the </w:t>
            </w:r>
            <w:r>
              <w:t>marine environment, including estuaries.</w:t>
            </w:r>
          </w:p>
        </w:tc>
      </w:tr>
      <w:tr w:rsidR="00D35FCD" w14:paraId="62701CBD" w14:textId="77777777" w:rsidTr="00A6024D">
        <w:trPr>
          <w:jc w:val="center"/>
        </w:trPr>
        <w:tc>
          <w:tcPr>
            <w:tcW w:w="0" w:type="auto"/>
            <w:vMerge/>
            <w:tcBorders>
              <w:right w:val="single" w:sz="4" w:space="0" w:color="44697D"/>
            </w:tcBorders>
            <w:noWrap/>
            <w:textDirection w:val="btLr"/>
          </w:tcPr>
          <w:p w14:paraId="0221300F" w14:textId="58354F90" w:rsidR="00D35FCD" w:rsidRPr="00543D84" w:rsidRDefault="00D35FCD" w:rsidP="003049B5">
            <w:pPr>
              <w:pStyle w:val="BodyText"/>
              <w:spacing w:before="0" w:after="0"/>
              <w:ind w:left="113" w:right="113"/>
              <w:jc w:val="center"/>
              <w:rPr>
                <w:rFonts w:eastAsia="Times New Roman"/>
                <w:b/>
              </w:rPr>
            </w:pPr>
          </w:p>
        </w:tc>
        <w:tc>
          <w:tcPr>
            <w:tcW w:w="0" w:type="auto"/>
            <w:tcBorders>
              <w:top w:val="single" w:sz="4" w:space="0" w:color="44697D"/>
              <w:left w:val="single" w:sz="4" w:space="0" w:color="44697D"/>
              <w:bottom w:val="single" w:sz="4" w:space="0" w:color="44697D"/>
              <w:right w:val="single" w:sz="4" w:space="0" w:color="44697D"/>
            </w:tcBorders>
            <w:vAlign w:val="center"/>
          </w:tcPr>
          <w:p w14:paraId="4E3D6313" w14:textId="77777777" w:rsidR="00D35FCD" w:rsidRPr="0062179D" w:rsidRDefault="00D35FCD" w:rsidP="003049B5">
            <w:pPr>
              <w:pStyle w:val="TableTextbold"/>
              <w:spacing w:before="50" w:after="50"/>
            </w:pPr>
            <w:r w:rsidRPr="0062179D">
              <w:t>Resource use and management, and other human activities</w:t>
            </w:r>
          </w:p>
        </w:tc>
        <w:tc>
          <w:tcPr>
            <w:tcW w:w="0" w:type="auto"/>
            <w:tcBorders>
              <w:top w:val="single" w:sz="4" w:space="0" w:color="44697D"/>
              <w:left w:val="single" w:sz="4" w:space="0" w:color="44697D"/>
              <w:bottom w:val="single" w:sz="4" w:space="0" w:color="44697D"/>
            </w:tcBorders>
          </w:tcPr>
          <w:p w14:paraId="240EAF84" w14:textId="77777777" w:rsidR="00D35FCD" w:rsidRPr="0062179D" w:rsidRDefault="00D35FCD" w:rsidP="003049B5">
            <w:pPr>
              <w:pStyle w:val="TableText"/>
            </w:pPr>
            <w:r>
              <w:t>The pressure exerted on the marine environment through</w:t>
            </w:r>
            <w:r w:rsidRPr="0062179D">
              <w:t xml:space="preserve"> commercial, recreational and customary fishing; the extraction of resources such as oil, gas and minerals; non-extractive use such as shipping and </w:t>
            </w:r>
            <w:r w:rsidRPr="00FA1B99">
              <w:t xml:space="preserve">recreation; modification of oceanic and coastal benthic </w:t>
            </w:r>
            <w:r>
              <w:t xml:space="preserve">(sea-floor) </w:t>
            </w:r>
            <w:r w:rsidRPr="00FA1B99">
              <w:t xml:space="preserve">habitats, </w:t>
            </w:r>
            <w:r>
              <w:t>for example,</w:t>
            </w:r>
            <w:r w:rsidRPr="00FA1B99">
              <w:t xml:space="preserve"> as a result of bottom trawling or coastal structures, such as</w:t>
            </w:r>
            <w:r>
              <w:t xml:space="preserve"> a marina or </w:t>
            </w:r>
            <w:r w:rsidRPr="00FA1B99">
              <w:t>seawalls.</w:t>
            </w:r>
          </w:p>
        </w:tc>
      </w:tr>
      <w:tr w:rsidR="00D35FCD" w14:paraId="5A5F1EF9" w14:textId="77777777" w:rsidTr="00A6024D">
        <w:trPr>
          <w:jc w:val="center"/>
        </w:trPr>
        <w:tc>
          <w:tcPr>
            <w:tcW w:w="0" w:type="auto"/>
            <w:vMerge/>
            <w:tcBorders>
              <w:right w:val="single" w:sz="4" w:space="0" w:color="44697D"/>
            </w:tcBorders>
          </w:tcPr>
          <w:p w14:paraId="020B6AF0" w14:textId="77777777" w:rsidR="00D35FCD" w:rsidRDefault="00D35FCD" w:rsidP="003049B5">
            <w:pPr>
              <w:pStyle w:val="BodyText"/>
              <w:spacing w:before="0" w:after="0"/>
              <w:rPr>
                <w:rFonts w:eastAsia="Times New Roman"/>
              </w:rPr>
            </w:pPr>
          </w:p>
        </w:tc>
        <w:tc>
          <w:tcPr>
            <w:tcW w:w="0" w:type="auto"/>
            <w:tcBorders>
              <w:top w:val="single" w:sz="4" w:space="0" w:color="44697D"/>
              <w:left w:val="single" w:sz="4" w:space="0" w:color="44697D"/>
              <w:bottom w:val="single" w:sz="4" w:space="0" w:color="44697D"/>
              <w:right w:val="single" w:sz="4" w:space="0" w:color="44697D"/>
            </w:tcBorders>
            <w:vAlign w:val="center"/>
          </w:tcPr>
          <w:p w14:paraId="0B12185C" w14:textId="77777777" w:rsidR="00D35FCD" w:rsidRPr="0062179D" w:rsidRDefault="00D35FCD" w:rsidP="003049B5">
            <w:pPr>
              <w:pStyle w:val="BodyText"/>
              <w:spacing w:before="50" w:after="50" w:line="240" w:lineRule="atLeast"/>
              <w:rPr>
                <w:b/>
                <w:sz w:val="18"/>
                <w:szCs w:val="18"/>
              </w:rPr>
            </w:pPr>
            <w:r>
              <w:rPr>
                <w:b/>
                <w:sz w:val="18"/>
                <w:szCs w:val="18"/>
              </w:rPr>
              <w:t xml:space="preserve">Discharges, soil loss </w:t>
            </w:r>
            <w:r w:rsidRPr="0062179D">
              <w:rPr>
                <w:b/>
                <w:sz w:val="18"/>
                <w:szCs w:val="18"/>
              </w:rPr>
              <w:t>and waste</w:t>
            </w:r>
          </w:p>
        </w:tc>
        <w:tc>
          <w:tcPr>
            <w:tcW w:w="0" w:type="auto"/>
            <w:tcBorders>
              <w:top w:val="single" w:sz="4" w:space="0" w:color="44697D"/>
              <w:left w:val="single" w:sz="4" w:space="0" w:color="44697D"/>
              <w:bottom w:val="single" w:sz="4" w:space="0" w:color="44697D"/>
            </w:tcBorders>
          </w:tcPr>
          <w:p w14:paraId="503D4A7B" w14:textId="77777777" w:rsidR="00D35FCD" w:rsidRPr="0062179D" w:rsidRDefault="00D35FCD" w:rsidP="003049B5">
            <w:pPr>
              <w:pStyle w:val="TableText"/>
            </w:pPr>
            <w:r w:rsidRPr="0062179D">
              <w:t>Includes discharges into waterways and the sea (both point-source and diffuse)</w:t>
            </w:r>
            <w:r>
              <w:t>, including nutrients and contaminants such as heavy metals</w:t>
            </w:r>
            <w:r w:rsidRPr="0062179D">
              <w:t xml:space="preserve">; </w:t>
            </w:r>
            <w:r>
              <w:t xml:space="preserve">soil loss from land; and </w:t>
            </w:r>
            <w:r w:rsidRPr="0062179D">
              <w:t>waste</w:t>
            </w:r>
            <w:r>
              <w:t>, litter</w:t>
            </w:r>
            <w:r w:rsidRPr="0062179D">
              <w:t xml:space="preserve"> and marine debris</w:t>
            </w:r>
            <w:r>
              <w:t>.</w:t>
            </w:r>
          </w:p>
        </w:tc>
      </w:tr>
      <w:tr w:rsidR="00D35FCD" w14:paraId="070FA847" w14:textId="77777777" w:rsidTr="00A6024D">
        <w:trPr>
          <w:jc w:val="center"/>
        </w:trPr>
        <w:tc>
          <w:tcPr>
            <w:tcW w:w="0" w:type="auto"/>
            <w:vMerge/>
            <w:tcBorders>
              <w:right w:val="single" w:sz="4" w:space="0" w:color="44697D"/>
            </w:tcBorders>
          </w:tcPr>
          <w:p w14:paraId="0E342042" w14:textId="77777777" w:rsidR="00D35FCD" w:rsidRDefault="00D35FCD" w:rsidP="003049B5">
            <w:pPr>
              <w:pStyle w:val="BodyText"/>
              <w:spacing w:before="0" w:after="0"/>
              <w:rPr>
                <w:rFonts w:eastAsia="Times New Roman"/>
              </w:rPr>
            </w:pPr>
          </w:p>
        </w:tc>
        <w:tc>
          <w:tcPr>
            <w:tcW w:w="0" w:type="auto"/>
            <w:tcBorders>
              <w:top w:val="single" w:sz="4" w:space="0" w:color="44697D"/>
              <w:left w:val="single" w:sz="4" w:space="0" w:color="44697D"/>
              <w:bottom w:val="single" w:sz="4" w:space="0" w:color="44697D"/>
              <w:right w:val="single" w:sz="4" w:space="0" w:color="44697D"/>
            </w:tcBorders>
            <w:vAlign w:val="center"/>
          </w:tcPr>
          <w:p w14:paraId="00C649BD" w14:textId="0A76296D" w:rsidR="00D35FCD" w:rsidRPr="00B34077" w:rsidRDefault="00D35FCD" w:rsidP="003049B5">
            <w:pPr>
              <w:pStyle w:val="TableTextbold"/>
              <w:spacing w:before="50" w:after="50"/>
            </w:pPr>
            <w:r w:rsidRPr="00D20C6F">
              <w:rPr>
                <w:rFonts w:eastAsia="Calibri"/>
              </w:rPr>
              <w:t>Physical form of the marine environment</w:t>
            </w:r>
          </w:p>
        </w:tc>
        <w:tc>
          <w:tcPr>
            <w:tcW w:w="0" w:type="auto"/>
            <w:tcBorders>
              <w:top w:val="single" w:sz="4" w:space="0" w:color="44697D"/>
              <w:left w:val="single" w:sz="4" w:space="0" w:color="44697D"/>
              <w:bottom w:val="single" w:sz="4" w:space="0" w:color="44697D"/>
            </w:tcBorders>
          </w:tcPr>
          <w:p w14:paraId="52078F42" w14:textId="721FF0D8" w:rsidR="00D35FCD" w:rsidRPr="00B34077" w:rsidRDefault="00D35FCD" w:rsidP="003049B5">
            <w:pPr>
              <w:pStyle w:val="TableText"/>
              <w:spacing w:before="50" w:after="50"/>
            </w:pPr>
            <w:r w:rsidRPr="00D20C6F">
              <w:rPr>
                <w:bCs/>
              </w:rPr>
              <w:t>The physical form of the ocean floor, such as seamounts or trenches</w:t>
            </w:r>
            <w:r>
              <w:rPr>
                <w:bCs/>
              </w:rPr>
              <w:t xml:space="preserve">, and the type </w:t>
            </w:r>
            <w:r w:rsidRPr="00441C00">
              <w:rPr>
                <w:bCs/>
              </w:rPr>
              <w:t>of benthic substrate (what the seafloor is made</w:t>
            </w:r>
            <w:r>
              <w:rPr>
                <w:bCs/>
              </w:rPr>
              <w:t xml:space="preserve"> of)</w:t>
            </w:r>
            <w:r w:rsidRPr="00441C00">
              <w:rPr>
                <w:bCs/>
              </w:rPr>
              <w:t>. This</w:t>
            </w:r>
            <w:r w:rsidRPr="00A607EF">
              <w:rPr>
                <w:bCs/>
              </w:rPr>
              <w:t xml:space="preserve"> topic provides important context, but is unlikely to change significantly over time.</w:t>
            </w:r>
          </w:p>
        </w:tc>
      </w:tr>
      <w:tr w:rsidR="00D35FCD" w14:paraId="53E3C749" w14:textId="77777777" w:rsidTr="00A6024D">
        <w:trPr>
          <w:jc w:val="center"/>
        </w:trPr>
        <w:tc>
          <w:tcPr>
            <w:tcW w:w="0" w:type="auto"/>
            <w:vMerge/>
            <w:tcBorders>
              <w:bottom w:val="single" w:sz="4" w:space="0" w:color="44697D"/>
              <w:right w:val="single" w:sz="4" w:space="0" w:color="44697D"/>
            </w:tcBorders>
          </w:tcPr>
          <w:p w14:paraId="7EB76DCD" w14:textId="77777777" w:rsidR="00D35FCD" w:rsidRDefault="00D35FCD" w:rsidP="003049B5">
            <w:pPr>
              <w:pStyle w:val="BodyText"/>
              <w:spacing w:before="0" w:after="0"/>
              <w:rPr>
                <w:rFonts w:eastAsia="Times New Roman"/>
              </w:rPr>
            </w:pPr>
          </w:p>
        </w:tc>
        <w:tc>
          <w:tcPr>
            <w:tcW w:w="0" w:type="auto"/>
            <w:tcBorders>
              <w:top w:val="single" w:sz="4" w:space="0" w:color="44697D"/>
              <w:left w:val="single" w:sz="4" w:space="0" w:color="44697D"/>
              <w:bottom w:val="single" w:sz="4" w:space="0" w:color="44697D"/>
              <w:right w:val="single" w:sz="4" w:space="0" w:color="44697D"/>
            </w:tcBorders>
            <w:vAlign w:val="center"/>
          </w:tcPr>
          <w:p w14:paraId="5DFC52A6" w14:textId="77777777" w:rsidR="00D35FCD" w:rsidRPr="00D20C6F" w:rsidRDefault="00D35FCD" w:rsidP="003049B5">
            <w:pPr>
              <w:pStyle w:val="BodyText"/>
              <w:spacing w:before="50" w:after="50" w:line="240" w:lineRule="atLeast"/>
              <w:rPr>
                <w:b/>
                <w:sz w:val="18"/>
                <w:szCs w:val="18"/>
              </w:rPr>
            </w:pPr>
            <w:r w:rsidRPr="00D20C6F">
              <w:rPr>
                <w:b/>
                <w:sz w:val="18"/>
                <w:szCs w:val="18"/>
              </w:rPr>
              <w:t xml:space="preserve">Climate and natural processes </w:t>
            </w:r>
          </w:p>
        </w:tc>
        <w:tc>
          <w:tcPr>
            <w:tcW w:w="0" w:type="auto"/>
            <w:tcBorders>
              <w:top w:val="single" w:sz="4" w:space="0" w:color="44697D"/>
              <w:left w:val="single" w:sz="4" w:space="0" w:color="44697D"/>
              <w:bottom w:val="single" w:sz="4" w:space="0" w:color="44697D"/>
            </w:tcBorders>
          </w:tcPr>
          <w:p w14:paraId="33FB89D7" w14:textId="618EFC2A" w:rsidR="00D35FCD" w:rsidRPr="00D20C6F" w:rsidRDefault="00D35FCD" w:rsidP="003049B5">
            <w:pPr>
              <w:pStyle w:val="TableText"/>
            </w:pPr>
            <w:r w:rsidRPr="00D20C6F">
              <w:t>How climate and natural processes affect the marine environment, for example</w:t>
            </w:r>
            <w:r>
              <w:t>,</w:t>
            </w:r>
            <w:r w:rsidRPr="00D20C6F">
              <w:t xml:space="preserve"> temperature and climate oscillations such as th</w:t>
            </w:r>
            <w:r>
              <w:t>e El Niño Southern Oscillation, and extreme wave and storm events.</w:t>
            </w:r>
          </w:p>
        </w:tc>
      </w:tr>
      <w:tr w:rsidR="003049B5" w:rsidRPr="00D4612F" w14:paraId="71C72F7C" w14:textId="77777777" w:rsidTr="00493A61">
        <w:trPr>
          <w:jc w:val="center"/>
        </w:trPr>
        <w:tc>
          <w:tcPr>
            <w:tcW w:w="0" w:type="auto"/>
            <w:gridSpan w:val="3"/>
            <w:tcBorders>
              <w:top w:val="single" w:sz="4" w:space="0" w:color="44697D"/>
              <w:bottom w:val="single" w:sz="4" w:space="0" w:color="44697D"/>
            </w:tcBorders>
            <w:shd w:val="clear" w:color="auto" w:fill="44697D"/>
          </w:tcPr>
          <w:p w14:paraId="4825EB78" w14:textId="77777777" w:rsidR="003049B5" w:rsidRPr="00D4612F" w:rsidRDefault="003049B5" w:rsidP="00D4612F">
            <w:pPr>
              <w:pStyle w:val="TableTextbold"/>
              <w:keepNext/>
              <w:rPr>
                <w:color w:val="FFFFFF" w:themeColor="background1"/>
              </w:rPr>
            </w:pPr>
            <w:r w:rsidRPr="00B34077">
              <w:rPr>
                <w:color w:val="FFFFFF" w:themeColor="background1"/>
              </w:rPr>
              <w:t>State topics</w:t>
            </w:r>
          </w:p>
        </w:tc>
      </w:tr>
      <w:tr w:rsidR="003049B5" w:rsidRPr="00D4612F" w14:paraId="41D84C63" w14:textId="77777777" w:rsidTr="00493A61">
        <w:trPr>
          <w:jc w:val="center"/>
        </w:trPr>
        <w:tc>
          <w:tcPr>
            <w:tcW w:w="0" w:type="auto"/>
            <w:gridSpan w:val="2"/>
            <w:tcBorders>
              <w:top w:val="single" w:sz="4" w:space="0" w:color="44697D"/>
              <w:bottom w:val="single" w:sz="4" w:space="0" w:color="44697D"/>
              <w:right w:val="single" w:sz="4" w:space="0" w:color="44697D"/>
            </w:tcBorders>
          </w:tcPr>
          <w:p w14:paraId="0175A089" w14:textId="77777777" w:rsidR="003049B5" w:rsidRPr="00D4612F" w:rsidRDefault="003049B5" w:rsidP="00D4612F">
            <w:pPr>
              <w:pStyle w:val="TableText"/>
              <w:keepNext/>
              <w:rPr>
                <w:b/>
              </w:rPr>
            </w:pPr>
            <w:r w:rsidRPr="00D4612F">
              <w:rPr>
                <w:b/>
              </w:rPr>
              <w:t>Topic</w:t>
            </w:r>
          </w:p>
        </w:tc>
        <w:tc>
          <w:tcPr>
            <w:tcW w:w="0" w:type="auto"/>
            <w:tcBorders>
              <w:top w:val="single" w:sz="4" w:space="0" w:color="44697D"/>
              <w:left w:val="single" w:sz="4" w:space="0" w:color="44697D"/>
              <w:bottom w:val="single" w:sz="4" w:space="0" w:color="44697D"/>
            </w:tcBorders>
          </w:tcPr>
          <w:p w14:paraId="189C5E3F" w14:textId="5E9AC75E" w:rsidR="003049B5" w:rsidRPr="00D4612F" w:rsidRDefault="00A73959" w:rsidP="00D4612F">
            <w:pPr>
              <w:pStyle w:val="TableText"/>
              <w:keepNext/>
              <w:rPr>
                <w:b/>
              </w:rPr>
            </w:pPr>
            <w:r w:rsidRPr="00D4612F">
              <w:rPr>
                <w:b/>
              </w:rPr>
              <w:t>Description</w:t>
            </w:r>
          </w:p>
        </w:tc>
      </w:tr>
      <w:tr w:rsidR="00D35FCD" w14:paraId="3E5072A8" w14:textId="77777777" w:rsidTr="00493A61">
        <w:trPr>
          <w:jc w:val="center"/>
        </w:trPr>
        <w:tc>
          <w:tcPr>
            <w:tcW w:w="0" w:type="auto"/>
            <w:vMerge w:val="restart"/>
            <w:tcBorders>
              <w:top w:val="single" w:sz="4" w:space="0" w:color="44697D"/>
              <w:bottom w:val="single" w:sz="4" w:space="0" w:color="44697D"/>
              <w:right w:val="single" w:sz="4" w:space="0" w:color="44697D"/>
            </w:tcBorders>
            <w:textDirection w:val="btLr"/>
          </w:tcPr>
          <w:p w14:paraId="21F74B78" w14:textId="471ED73B" w:rsidR="00D35FCD" w:rsidRPr="00543D84" w:rsidRDefault="00D35FCD" w:rsidP="003049B5">
            <w:pPr>
              <w:pStyle w:val="BodyText"/>
              <w:spacing w:before="0" w:after="0"/>
              <w:ind w:left="113" w:right="113"/>
              <w:jc w:val="center"/>
              <w:rPr>
                <w:rFonts w:eastAsia="Times New Roman"/>
                <w:b/>
              </w:rPr>
            </w:pPr>
            <w:r w:rsidRPr="00543D84">
              <w:rPr>
                <w:rFonts w:eastAsia="Times New Roman"/>
                <w:b/>
              </w:rPr>
              <w:t>State of</w:t>
            </w:r>
            <w:r w:rsidR="00A7573B">
              <w:rPr>
                <w:rFonts w:eastAsia="Times New Roman"/>
                <w:b/>
              </w:rPr>
              <w:t>:</w:t>
            </w:r>
          </w:p>
        </w:tc>
        <w:tc>
          <w:tcPr>
            <w:tcW w:w="0" w:type="auto"/>
            <w:tcBorders>
              <w:top w:val="single" w:sz="4" w:space="0" w:color="44697D"/>
              <w:left w:val="single" w:sz="4" w:space="0" w:color="44697D"/>
              <w:bottom w:val="single" w:sz="4" w:space="0" w:color="44697D"/>
              <w:right w:val="single" w:sz="4" w:space="0" w:color="44697D"/>
            </w:tcBorders>
            <w:vAlign w:val="center"/>
          </w:tcPr>
          <w:p w14:paraId="27170021" w14:textId="41B45347" w:rsidR="00D35FCD" w:rsidRPr="008847B5" w:rsidRDefault="00D35FCD" w:rsidP="003049B5">
            <w:pPr>
              <w:pStyle w:val="TableTextbold"/>
              <w:spacing w:before="50" w:after="50"/>
            </w:pPr>
            <w:r w:rsidRPr="008847B5">
              <w:t xml:space="preserve">Marine ecosystems and habitats </w:t>
            </w:r>
          </w:p>
        </w:tc>
        <w:tc>
          <w:tcPr>
            <w:tcW w:w="0" w:type="auto"/>
            <w:tcBorders>
              <w:top w:val="single" w:sz="4" w:space="0" w:color="44697D"/>
              <w:left w:val="single" w:sz="4" w:space="0" w:color="44697D"/>
              <w:bottom w:val="single" w:sz="4" w:space="0" w:color="44697D"/>
            </w:tcBorders>
          </w:tcPr>
          <w:p w14:paraId="386CBB0B" w14:textId="3DEB9CD7" w:rsidR="00D35FCD" w:rsidRPr="008847B5" w:rsidRDefault="00D35FCD" w:rsidP="003049B5">
            <w:pPr>
              <w:pStyle w:val="TableText"/>
              <w:spacing w:before="50" w:after="50"/>
            </w:pPr>
            <w:r w:rsidRPr="008847B5">
              <w:rPr>
                <w:rFonts w:cs="Arial"/>
              </w:rPr>
              <w:t xml:space="preserve">The condition, distribution and range of marine ecosystems and habitats. </w:t>
            </w:r>
            <w:r w:rsidRPr="008847B5">
              <w:t xml:space="preserve">Includes protection/conservation </w:t>
            </w:r>
            <w:r w:rsidRPr="002D71B5">
              <w:t>status of coastal and marine areas.</w:t>
            </w:r>
          </w:p>
        </w:tc>
      </w:tr>
      <w:tr w:rsidR="00D35FCD" w14:paraId="4730D307" w14:textId="77777777" w:rsidTr="00493A61">
        <w:trPr>
          <w:jc w:val="center"/>
        </w:trPr>
        <w:tc>
          <w:tcPr>
            <w:tcW w:w="0" w:type="auto"/>
            <w:vMerge/>
            <w:tcBorders>
              <w:bottom w:val="single" w:sz="4" w:space="0" w:color="44697D"/>
              <w:right w:val="single" w:sz="4" w:space="0" w:color="44697D"/>
            </w:tcBorders>
            <w:textDirection w:val="btLr"/>
          </w:tcPr>
          <w:p w14:paraId="1C94DBC1" w14:textId="77777777" w:rsidR="00D35FCD" w:rsidRPr="00543D84" w:rsidRDefault="00D35FCD" w:rsidP="003049B5">
            <w:pPr>
              <w:pStyle w:val="BodyText"/>
              <w:spacing w:before="0" w:after="0"/>
              <w:ind w:left="113" w:right="113"/>
              <w:jc w:val="center"/>
              <w:rPr>
                <w:rFonts w:eastAsia="Times New Roman"/>
                <w:b/>
              </w:rPr>
            </w:pPr>
          </w:p>
        </w:tc>
        <w:tc>
          <w:tcPr>
            <w:tcW w:w="0" w:type="auto"/>
            <w:tcBorders>
              <w:top w:val="single" w:sz="4" w:space="0" w:color="44697D"/>
              <w:left w:val="single" w:sz="4" w:space="0" w:color="44697D"/>
              <w:bottom w:val="single" w:sz="4" w:space="0" w:color="44697D"/>
              <w:right w:val="single" w:sz="4" w:space="0" w:color="44697D"/>
            </w:tcBorders>
            <w:vAlign w:val="center"/>
          </w:tcPr>
          <w:p w14:paraId="15BF4C57" w14:textId="300382B2" w:rsidR="00D35FCD" w:rsidRPr="008847B5" w:rsidRDefault="00D35FCD" w:rsidP="003049B5">
            <w:pPr>
              <w:pStyle w:val="TableTextbold"/>
              <w:spacing w:before="50" w:after="50"/>
            </w:pPr>
            <w:r w:rsidRPr="008847B5">
              <w:t xml:space="preserve">Marine species, </w:t>
            </w:r>
            <w:proofErr w:type="spellStart"/>
            <w:r w:rsidRPr="008847B5">
              <w:t>taonga</w:t>
            </w:r>
            <w:proofErr w:type="spellEnd"/>
            <w:r w:rsidRPr="008847B5">
              <w:t xml:space="preserve"> species, and genetic diversity</w:t>
            </w:r>
          </w:p>
        </w:tc>
        <w:tc>
          <w:tcPr>
            <w:tcW w:w="0" w:type="auto"/>
            <w:tcBorders>
              <w:top w:val="single" w:sz="4" w:space="0" w:color="44697D"/>
              <w:left w:val="single" w:sz="4" w:space="0" w:color="44697D"/>
              <w:bottom w:val="single" w:sz="4" w:space="0" w:color="44697D"/>
            </w:tcBorders>
          </w:tcPr>
          <w:p w14:paraId="66E0552F" w14:textId="11B9A96E" w:rsidR="00D35FCD" w:rsidRPr="008847B5" w:rsidRDefault="00D35FCD" w:rsidP="003049B5">
            <w:pPr>
              <w:pStyle w:val="TableText"/>
              <w:spacing w:before="50" w:after="50"/>
            </w:pPr>
            <w:r w:rsidRPr="008847B5">
              <w:t xml:space="preserve">The numbers, distribution, range and conservation status and genetic </w:t>
            </w:r>
            <w:r w:rsidRPr="001B6CFC">
              <w:t xml:space="preserve">diversity of marine species such as seabirds, fish, marine mammals (including threatened species), invertebrates, plankton and algae. </w:t>
            </w:r>
            <w:proofErr w:type="spellStart"/>
            <w:r w:rsidRPr="001B6CFC">
              <w:t>Taonga</w:t>
            </w:r>
            <w:proofErr w:type="spellEnd"/>
            <w:r w:rsidRPr="001B6CFC">
              <w:t xml:space="preserve"> species includes those valued for </w:t>
            </w:r>
            <w:proofErr w:type="spellStart"/>
            <w:r w:rsidRPr="001B6CFC">
              <w:t>mahinga</w:t>
            </w:r>
            <w:proofErr w:type="spellEnd"/>
            <w:r w:rsidRPr="001B6CFC">
              <w:t xml:space="preserve"> kai</w:t>
            </w:r>
            <w:r>
              <w:t xml:space="preserve"> (traditional food gathering)</w:t>
            </w:r>
            <w:r w:rsidRPr="001B6CFC">
              <w:t>.</w:t>
            </w:r>
          </w:p>
        </w:tc>
      </w:tr>
      <w:tr w:rsidR="003049B5" w14:paraId="52F9F845" w14:textId="77777777" w:rsidTr="00493A61">
        <w:trPr>
          <w:jc w:val="center"/>
        </w:trPr>
        <w:tc>
          <w:tcPr>
            <w:tcW w:w="0" w:type="auto"/>
            <w:vMerge/>
            <w:tcBorders>
              <w:bottom w:val="single" w:sz="4" w:space="0" w:color="44697D"/>
              <w:right w:val="single" w:sz="4" w:space="0" w:color="44697D"/>
            </w:tcBorders>
          </w:tcPr>
          <w:p w14:paraId="370DED4C" w14:textId="77777777" w:rsidR="003049B5" w:rsidRDefault="003049B5" w:rsidP="003049B5">
            <w:pPr>
              <w:pStyle w:val="BodyText"/>
              <w:spacing w:before="0" w:after="0"/>
              <w:rPr>
                <w:rFonts w:eastAsia="Times New Roman"/>
              </w:rPr>
            </w:pPr>
          </w:p>
        </w:tc>
        <w:tc>
          <w:tcPr>
            <w:tcW w:w="0" w:type="auto"/>
            <w:tcBorders>
              <w:top w:val="single" w:sz="4" w:space="0" w:color="44697D"/>
              <w:left w:val="single" w:sz="4" w:space="0" w:color="44697D"/>
              <w:bottom w:val="single" w:sz="4" w:space="0" w:color="44697D"/>
              <w:right w:val="single" w:sz="4" w:space="0" w:color="44697D"/>
            </w:tcBorders>
            <w:vAlign w:val="center"/>
          </w:tcPr>
          <w:p w14:paraId="2C554CC9" w14:textId="77777777" w:rsidR="003049B5" w:rsidRPr="008847B5" w:rsidRDefault="003049B5" w:rsidP="003049B5">
            <w:pPr>
              <w:pStyle w:val="TableTextbold"/>
              <w:spacing w:before="50" w:after="50"/>
            </w:pPr>
            <w:r w:rsidRPr="008847B5">
              <w:t>Marine water and sediment quality and ocean acidity</w:t>
            </w:r>
          </w:p>
        </w:tc>
        <w:tc>
          <w:tcPr>
            <w:tcW w:w="0" w:type="auto"/>
            <w:tcBorders>
              <w:top w:val="single" w:sz="4" w:space="0" w:color="44697D"/>
              <w:left w:val="single" w:sz="4" w:space="0" w:color="44697D"/>
              <w:bottom w:val="single" w:sz="4" w:space="0" w:color="44697D"/>
            </w:tcBorders>
          </w:tcPr>
          <w:p w14:paraId="5F6F7C21" w14:textId="77777777" w:rsidR="003049B5" w:rsidRPr="002638C7" w:rsidRDefault="003049B5" w:rsidP="003049B5">
            <w:pPr>
              <w:pStyle w:val="TableText"/>
              <w:spacing w:before="50" w:after="50"/>
              <w:rPr>
                <w:rFonts w:cs="Arial"/>
              </w:rPr>
            </w:pPr>
            <w:r w:rsidRPr="002638C7">
              <w:rPr>
                <w:rFonts w:cs="Arial"/>
              </w:rPr>
              <w:t xml:space="preserve">The physical and chemical quality of water in oceanic, coastal and estuarine areas, </w:t>
            </w:r>
            <w:r>
              <w:rPr>
                <w:rFonts w:cs="Arial"/>
              </w:rPr>
              <w:t>including</w:t>
            </w:r>
            <w:r w:rsidRPr="002638C7">
              <w:rPr>
                <w:rFonts w:cs="Arial"/>
              </w:rPr>
              <w:t xml:space="preserve"> concentrations of contaminants such as heavy metals, water clarity, and </w:t>
            </w:r>
            <w:r w:rsidRPr="002638C7">
              <w:t xml:space="preserve">ocean acidity. </w:t>
            </w:r>
          </w:p>
        </w:tc>
      </w:tr>
      <w:tr w:rsidR="003049B5" w14:paraId="5EB0158D" w14:textId="77777777" w:rsidTr="00493A61">
        <w:trPr>
          <w:jc w:val="center"/>
        </w:trPr>
        <w:tc>
          <w:tcPr>
            <w:tcW w:w="0" w:type="auto"/>
            <w:vMerge/>
            <w:tcBorders>
              <w:bottom w:val="single" w:sz="4" w:space="0" w:color="44697D"/>
              <w:right w:val="single" w:sz="4" w:space="0" w:color="44697D"/>
            </w:tcBorders>
          </w:tcPr>
          <w:p w14:paraId="5AB659B0" w14:textId="77777777" w:rsidR="003049B5" w:rsidRDefault="003049B5" w:rsidP="003049B5">
            <w:pPr>
              <w:pStyle w:val="BodyText"/>
              <w:spacing w:before="0" w:after="0"/>
              <w:rPr>
                <w:rFonts w:eastAsia="Times New Roman"/>
              </w:rPr>
            </w:pPr>
          </w:p>
        </w:tc>
        <w:tc>
          <w:tcPr>
            <w:tcW w:w="0" w:type="auto"/>
            <w:tcBorders>
              <w:top w:val="single" w:sz="4" w:space="0" w:color="44697D"/>
              <w:left w:val="single" w:sz="4" w:space="0" w:color="44697D"/>
              <w:bottom w:val="single" w:sz="4" w:space="0" w:color="44697D"/>
              <w:right w:val="single" w:sz="4" w:space="0" w:color="44697D"/>
            </w:tcBorders>
            <w:vAlign w:val="center"/>
          </w:tcPr>
          <w:p w14:paraId="209BA0FD" w14:textId="77777777" w:rsidR="003049B5" w:rsidRPr="008847B5" w:rsidRDefault="003049B5" w:rsidP="003049B5">
            <w:pPr>
              <w:pStyle w:val="TableTextbold"/>
              <w:spacing w:before="50" w:after="50"/>
            </w:pPr>
            <w:r w:rsidRPr="008847B5">
              <w:t>Sea level, temperature, and circulation</w:t>
            </w:r>
          </w:p>
        </w:tc>
        <w:tc>
          <w:tcPr>
            <w:tcW w:w="0" w:type="auto"/>
            <w:tcBorders>
              <w:top w:val="single" w:sz="4" w:space="0" w:color="44697D"/>
              <w:left w:val="single" w:sz="4" w:space="0" w:color="44697D"/>
              <w:bottom w:val="single" w:sz="4" w:space="0" w:color="44697D"/>
            </w:tcBorders>
          </w:tcPr>
          <w:p w14:paraId="0D7BBA8B" w14:textId="77777777" w:rsidR="003049B5" w:rsidRPr="002638C7" w:rsidRDefault="003049B5" w:rsidP="003049B5">
            <w:pPr>
              <w:pStyle w:val="TableText"/>
              <w:spacing w:before="50" w:after="50"/>
            </w:pPr>
            <w:r w:rsidRPr="002638C7">
              <w:t xml:space="preserve">The physical and chemical properties of oceanic waters related to sea temperature, sea level (including frequency of sea level extremes), currents and waves. </w:t>
            </w:r>
          </w:p>
        </w:tc>
      </w:tr>
    </w:tbl>
    <w:p w14:paraId="6D61DFDD" w14:textId="77777777" w:rsidR="009C2CEF" w:rsidRPr="00841F97" w:rsidRDefault="009C2CEF" w:rsidP="00841F97">
      <w:pPr>
        <w:spacing w:before="0"/>
        <w:jc w:val="left"/>
      </w:pPr>
      <w:bookmarkStart w:id="9" w:name="_Toc449088477"/>
    </w:p>
    <w:p w14:paraId="57A46C05" w14:textId="77777777" w:rsidR="009C2CEF" w:rsidRDefault="009C2CEF">
      <w:pPr>
        <w:spacing w:before="0" w:after="200" w:line="276" w:lineRule="auto"/>
        <w:jc w:val="left"/>
        <w:rPr>
          <w:rFonts w:eastAsia="Times New Roman" w:cstheme="majorBidi"/>
          <w:b/>
          <w:bCs/>
          <w:color w:val="44697D"/>
          <w:sz w:val="36"/>
          <w:szCs w:val="26"/>
        </w:rPr>
      </w:pPr>
      <w:r>
        <w:rPr>
          <w:rFonts w:eastAsia="Times New Roman"/>
        </w:rPr>
        <w:br w:type="page"/>
      </w:r>
    </w:p>
    <w:p w14:paraId="07494B5F" w14:textId="5ED6205D" w:rsidR="003049B5" w:rsidRPr="00B56672" w:rsidRDefault="003049B5" w:rsidP="00841F97">
      <w:pPr>
        <w:pStyle w:val="Heading2"/>
        <w:spacing w:after="240"/>
        <w:rPr>
          <w:rFonts w:eastAsia="Times New Roman"/>
        </w:rPr>
      </w:pPr>
      <w:r w:rsidRPr="00B56672">
        <w:rPr>
          <w:rFonts w:eastAsia="Times New Roman"/>
        </w:rPr>
        <w:t xml:space="preserve">Impact topics </w:t>
      </w:r>
      <w:r>
        <w:rPr>
          <w:rFonts w:eastAsia="Times New Roman"/>
        </w:rPr>
        <w:t>(</w:t>
      </w:r>
      <w:r w:rsidRPr="00B56672">
        <w:rPr>
          <w:rFonts w:eastAsia="Times New Roman"/>
        </w:rPr>
        <w:t>all domains</w:t>
      </w:r>
      <w:r>
        <w:rPr>
          <w:rFonts w:eastAsia="Times New Roman"/>
        </w:rPr>
        <w:t>)</w:t>
      </w:r>
      <w:bookmarkEnd w:id="9"/>
    </w:p>
    <w:tbl>
      <w:tblPr>
        <w:tblStyle w:val="TableGrid"/>
        <w:tblW w:w="5000" w:type="pct"/>
        <w:jc w:val="center"/>
        <w:tblBorders>
          <w:top w:val="single" w:sz="4" w:space="0" w:color="44697D"/>
          <w:left w:val="none" w:sz="0" w:space="0" w:color="auto"/>
          <w:bottom w:val="single" w:sz="4" w:space="0" w:color="44697D"/>
          <w:right w:val="none" w:sz="0" w:space="0" w:color="auto"/>
          <w:insideH w:val="single" w:sz="4" w:space="0" w:color="44697D"/>
          <w:insideV w:val="single" w:sz="4" w:space="0" w:color="718D61"/>
        </w:tblBorders>
        <w:tblLayout w:type="fixed"/>
        <w:tblLook w:val="04A0" w:firstRow="1" w:lastRow="0" w:firstColumn="1" w:lastColumn="0" w:noHBand="0" w:noVBand="1"/>
      </w:tblPr>
      <w:tblGrid>
        <w:gridCol w:w="2177"/>
        <w:gridCol w:w="6543"/>
      </w:tblGrid>
      <w:tr w:rsidR="003049B5" w:rsidRPr="00B34077" w14:paraId="3F51BB36" w14:textId="77777777" w:rsidTr="003049B5">
        <w:trPr>
          <w:tblHeader/>
          <w:jc w:val="center"/>
        </w:trPr>
        <w:tc>
          <w:tcPr>
            <w:tcW w:w="9962" w:type="dxa"/>
            <w:gridSpan w:val="2"/>
            <w:shd w:val="clear" w:color="auto" w:fill="44697D"/>
          </w:tcPr>
          <w:p w14:paraId="21DD3BF4" w14:textId="77777777" w:rsidR="003049B5" w:rsidRPr="00B34077" w:rsidRDefault="003049B5" w:rsidP="003049B5">
            <w:pPr>
              <w:pStyle w:val="TableTextbold"/>
              <w:rPr>
                <w:color w:val="FFFFFF" w:themeColor="background1"/>
              </w:rPr>
            </w:pPr>
            <w:r w:rsidRPr="00B34077">
              <w:rPr>
                <w:color w:val="FFFFFF" w:themeColor="background1"/>
              </w:rPr>
              <w:t>Impact topics</w:t>
            </w:r>
          </w:p>
        </w:tc>
      </w:tr>
      <w:tr w:rsidR="003049B5" w:rsidRPr="00D4612F" w14:paraId="54A10115" w14:textId="77777777" w:rsidTr="003049B5">
        <w:trPr>
          <w:tblHeader/>
          <w:jc w:val="center"/>
        </w:trPr>
        <w:tc>
          <w:tcPr>
            <w:tcW w:w="2469" w:type="dxa"/>
            <w:tcBorders>
              <w:right w:val="single" w:sz="4" w:space="0" w:color="44697D"/>
            </w:tcBorders>
          </w:tcPr>
          <w:p w14:paraId="3D87C99B" w14:textId="77777777" w:rsidR="003049B5" w:rsidRPr="00D4612F" w:rsidRDefault="003049B5" w:rsidP="00D4612F">
            <w:pPr>
              <w:pStyle w:val="TableText"/>
              <w:keepNext/>
              <w:rPr>
                <w:b/>
              </w:rPr>
            </w:pPr>
            <w:r w:rsidRPr="00D4612F">
              <w:rPr>
                <w:b/>
              </w:rPr>
              <w:t>Topic</w:t>
            </w:r>
          </w:p>
        </w:tc>
        <w:tc>
          <w:tcPr>
            <w:tcW w:w="7493" w:type="dxa"/>
            <w:tcBorders>
              <w:left w:val="single" w:sz="4" w:space="0" w:color="44697D"/>
            </w:tcBorders>
            <w:shd w:val="clear" w:color="auto" w:fill="auto"/>
          </w:tcPr>
          <w:p w14:paraId="1D4E019F" w14:textId="78DB4E19" w:rsidR="003049B5" w:rsidRPr="00D4612F" w:rsidRDefault="00A73959" w:rsidP="00D4612F">
            <w:pPr>
              <w:pStyle w:val="TableText"/>
              <w:keepNext/>
              <w:rPr>
                <w:b/>
              </w:rPr>
            </w:pPr>
            <w:r w:rsidRPr="00D4612F">
              <w:rPr>
                <w:b/>
              </w:rPr>
              <w:t>Description</w:t>
            </w:r>
          </w:p>
        </w:tc>
      </w:tr>
      <w:tr w:rsidR="003049B5" w:rsidRPr="00B34077" w14:paraId="37A4C8CE" w14:textId="77777777" w:rsidTr="003049B5">
        <w:trPr>
          <w:jc w:val="center"/>
        </w:trPr>
        <w:tc>
          <w:tcPr>
            <w:tcW w:w="2469" w:type="dxa"/>
            <w:tcBorders>
              <w:right w:val="single" w:sz="4" w:space="0" w:color="44697D"/>
            </w:tcBorders>
          </w:tcPr>
          <w:p w14:paraId="3FB3780B" w14:textId="77777777" w:rsidR="003049B5" w:rsidRPr="00B34077" w:rsidRDefault="003049B5" w:rsidP="003049B5">
            <w:pPr>
              <w:pStyle w:val="TableTextbold"/>
              <w:rPr>
                <w:rFonts w:eastAsia="Calibri"/>
              </w:rPr>
            </w:pPr>
            <w:r w:rsidRPr="00B34077">
              <w:rPr>
                <w:rFonts w:eastAsia="Calibri"/>
              </w:rPr>
              <w:t>Impacts on biodiversity and ecosystem processes</w:t>
            </w:r>
          </w:p>
        </w:tc>
        <w:tc>
          <w:tcPr>
            <w:tcW w:w="7493" w:type="dxa"/>
            <w:tcBorders>
              <w:left w:val="single" w:sz="4" w:space="0" w:color="44697D"/>
            </w:tcBorders>
          </w:tcPr>
          <w:p w14:paraId="631109AC" w14:textId="77777777" w:rsidR="003049B5" w:rsidRPr="00B34077" w:rsidRDefault="003049B5" w:rsidP="003049B5">
            <w:pPr>
              <w:pStyle w:val="TableText"/>
              <w:rPr>
                <w:rFonts w:eastAsia="Calibri"/>
              </w:rPr>
            </w:pPr>
            <w:r w:rsidRPr="00B34077">
              <w:rPr>
                <w:rFonts w:eastAsia="Calibri"/>
              </w:rPr>
              <w:t>The impact the state of the environment has on New Zealand’s biodiversity and ecosystem processes. For example:</w:t>
            </w:r>
          </w:p>
          <w:p w14:paraId="1FACF6DC" w14:textId="77777777" w:rsidR="003049B5" w:rsidRPr="00B34077" w:rsidRDefault="003049B5" w:rsidP="003049B5">
            <w:pPr>
              <w:pStyle w:val="TableBullet"/>
              <w:spacing w:before="0"/>
              <w:rPr>
                <w:rFonts w:eastAsia="Calibri"/>
              </w:rPr>
            </w:pPr>
            <w:r w:rsidRPr="00B34077">
              <w:rPr>
                <w:rFonts w:eastAsia="Calibri"/>
              </w:rPr>
              <w:t>air pollutants can settle and accumulate in habitats</w:t>
            </w:r>
            <w:r>
              <w:rPr>
                <w:rFonts w:eastAsia="Calibri"/>
              </w:rPr>
              <w:t xml:space="preserve">, such as </w:t>
            </w:r>
            <w:r w:rsidRPr="00B34077">
              <w:rPr>
                <w:rFonts w:eastAsia="Calibri"/>
              </w:rPr>
              <w:t>heavy metals in waterways and alter ecosystem processes (air domain)</w:t>
            </w:r>
          </w:p>
          <w:p w14:paraId="49871490" w14:textId="77777777" w:rsidR="003049B5" w:rsidRPr="008847B5" w:rsidRDefault="003049B5" w:rsidP="003049B5">
            <w:pPr>
              <w:pStyle w:val="TableBullet"/>
              <w:rPr>
                <w:color w:val="282828"/>
              </w:rPr>
            </w:pPr>
            <w:r w:rsidRPr="00B34077">
              <w:t xml:space="preserve">rainfall </w:t>
            </w:r>
            <w:r>
              <w:t>influences</w:t>
            </w:r>
            <w:r w:rsidRPr="00B34077">
              <w:t xml:space="preserve"> how ecosystems are able to function because </w:t>
            </w:r>
            <w:r>
              <w:t xml:space="preserve">it </w:t>
            </w:r>
            <w:r w:rsidRPr="00B34077">
              <w:t xml:space="preserve">affects the ability of </w:t>
            </w:r>
            <w:r w:rsidRPr="008847B5">
              <w:t>plants to grow and support the wider ecosystem (atmosphere and climate domain)</w:t>
            </w:r>
          </w:p>
          <w:p w14:paraId="5E2CAC75" w14:textId="77777777" w:rsidR="003049B5" w:rsidRPr="008847B5" w:rsidRDefault="003049B5" w:rsidP="003049B5">
            <w:pPr>
              <w:pStyle w:val="TableBullet"/>
            </w:pPr>
            <w:r w:rsidRPr="008847B5">
              <w:rPr>
                <w:rFonts w:eastAsia="Calibri"/>
              </w:rPr>
              <w:t xml:space="preserve">change in the </w:t>
            </w:r>
            <w:r w:rsidRPr="008847B5">
              <w:rPr>
                <w:color w:val="282828"/>
              </w:rPr>
              <w:t xml:space="preserve">conservation status of </w:t>
            </w:r>
            <w:r w:rsidRPr="008847B5">
              <w:t>plant and animal species</w:t>
            </w:r>
          </w:p>
          <w:p w14:paraId="72E0DDAA" w14:textId="77777777" w:rsidR="003049B5" w:rsidRPr="00B34077" w:rsidRDefault="003049B5" w:rsidP="003049B5">
            <w:pPr>
              <w:pStyle w:val="TableBullet"/>
            </w:pPr>
            <w:proofErr w:type="gramStart"/>
            <w:r>
              <w:rPr>
                <w:rFonts w:eastAsia="Calibri"/>
              </w:rPr>
              <w:t>e</w:t>
            </w:r>
            <w:r w:rsidRPr="008847B5">
              <w:rPr>
                <w:rFonts w:eastAsia="Calibri"/>
              </w:rPr>
              <w:t>cosystem</w:t>
            </w:r>
            <w:proofErr w:type="gramEnd"/>
            <w:r w:rsidRPr="008847B5">
              <w:rPr>
                <w:rFonts w:eastAsia="Calibri"/>
              </w:rPr>
              <w:t xml:space="preserve"> functioning, such as food chains.</w:t>
            </w:r>
          </w:p>
        </w:tc>
      </w:tr>
      <w:tr w:rsidR="003049B5" w:rsidRPr="00B34077" w14:paraId="3A0CA24A" w14:textId="77777777" w:rsidTr="003049B5">
        <w:trPr>
          <w:jc w:val="center"/>
        </w:trPr>
        <w:tc>
          <w:tcPr>
            <w:tcW w:w="2469" w:type="dxa"/>
            <w:tcBorders>
              <w:right w:val="single" w:sz="4" w:space="0" w:color="44697D"/>
            </w:tcBorders>
          </w:tcPr>
          <w:p w14:paraId="47B85F07" w14:textId="77777777" w:rsidR="003049B5" w:rsidRPr="00B34077" w:rsidRDefault="003049B5" w:rsidP="003049B5">
            <w:pPr>
              <w:pStyle w:val="TableTextbold"/>
              <w:rPr>
                <w:rFonts w:cs="Arial"/>
              </w:rPr>
            </w:pPr>
            <w:r w:rsidRPr="00B34077">
              <w:rPr>
                <w:rFonts w:cs="Arial"/>
              </w:rPr>
              <w:t>Impacts on public health</w:t>
            </w:r>
          </w:p>
        </w:tc>
        <w:tc>
          <w:tcPr>
            <w:tcW w:w="7493" w:type="dxa"/>
            <w:tcBorders>
              <w:left w:val="single" w:sz="4" w:space="0" w:color="44697D"/>
            </w:tcBorders>
          </w:tcPr>
          <w:p w14:paraId="0722615E" w14:textId="77777777" w:rsidR="003049B5" w:rsidRPr="00B34077" w:rsidRDefault="003049B5" w:rsidP="003049B5">
            <w:pPr>
              <w:pStyle w:val="TableText"/>
              <w:rPr>
                <w:rFonts w:eastAsia="Calibri"/>
              </w:rPr>
            </w:pPr>
            <w:r w:rsidRPr="00B34077">
              <w:rPr>
                <w:rFonts w:eastAsia="Calibri"/>
              </w:rPr>
              <w:t>The occurrence of health effects that are related to the state of the environment. For example:</w:t>
            </w:r>
          </w:p>
          <w:p w14:paraId="4CFE141C" w14:textId="77777777" w:rsidR="003049B5" w:rsidRPr="00B34077" w:rsidRDefault="003049B5" w:rsidP="003049B5">
            <w:pPr>
              <w:pStyle w:val="TableBullet"/>
              <w:spacing w:before="0"/>
            </w:pPr>
            <w:r w:rsidRPr="00B34077">
              <w:rPr>
                <w:rFonts w:eastAsia="Calibri"/>
              </w:rPr>
              <w:t>the health effects of New Zealand’s air quality</w:t>
            </w:r>
            <w:r>
              <w:rPr>
                <w:rFonts w:eastAsia="Calibri"/>
              </w:rPr>
              <w:t xml:space="preserve"> (from respiratory irritation through to some forms of cancers)</w:t>
            </w:r>
            <w:r w:rsidRPr="00B34077">
              <w:rPr>
                <w:rFonts w:eastAsia="Calibri"/>
              </w:rPr>
              <w:t xml:space="preserve"> (air domain)</w:t>
            </w:r>
          </w:p>
          <w:p w14:paraId="4A566285" w14:textId="4466FC4B" w:rsidR="003049B5" w:rsidRPr="00B34077" w:rsidRDefault="003049B5" w:rsidP="003049B5">
            <w:pPr>
              <w:pStyle w:val="TableBullet"/>
            </w:pPr>
            <w:r w:rsidRPr="00B34077">
              <w:t>the</w:t>
            </w:r>
            <w:r w:rsidRPr="00B34077">
              <w:rPr>
                <w:bCs/>
              </w:rPr>
              <w:t xml:space="preserve"> o</w:t>
            </w:r>
            <w:r w:rsidRPr="00B34077">
              <w:t xml:space="preserve">ccurrence of skin cancers (which is related to </w:t>
            </w:r>
            <w:r w:rsidR="0026100D">
              <w:t>ultra violet</w:t>
            </w:r>
            <w:r w:rsidR="0026100D" w:rsidRPr="00B34077">
              <w:t xml:space="preserve"> </w:t>
            </w:r>
            <w:r w:rsidRPr="00B34077">
              <w:t>exposure</w:t>
            </w:r>
            <w:r w:rsidR="0022735F" w:rsidRPr="00B34077">
              <w:t>)</w:t>
            </w:r>
            <w:r w:rsidR="0022735F">
              <w:t xml:space="preserve"> and</w:t>
            </w:r>
            <w:r w:rsidR="0022735F" w:rsidRPr="00B34077">
              <w:t xml:space="preserve"> </w:t>
            </w:r>
            <w:r w:rsidRPr="00B34077">
              <w:t xml:space="preserve">the </w:t>
            </w:r>
            <w:r w:rsidRPr="00B34077">
              <w:rPr>
                <w:bCs/>
              </w:rPr>
              <w:t>o</w:t>
            </w:r>
            <w:r w:rsidRPr="00B34077">
              <w:t xml:space="preserve">ccurrence of </w:t>
            </w:r>
            <w:r w:rsidR="006435E7" w:rsidRPr="00BD2C75">
              <w:rPr>
                <w:i/>
              </w:rPr>
              <w:t>Salmonella</w:t>
            </w:r>
            <w:r w:rsidR="0022735F">
              <w:t>,</w:t>
            </w:r>
            <w:r w:rsidRPr="00B34077">
              <w:t xml:space="preserve"> </w:t>
            </w:r>
            <w:r w:rsidR="006435E7" w:rsidRPr="00BD2C75">
              <w:rPr>
                <w:i/>
              </w:rPr>
              <w:t>Cryptosporidium</w:t>
            </w:r>
            <w:r w:rsidR="006435E7" w:rsidRPr="00B34077">
              <w:t xml:space="preserve"> </w:t>
            </w:r>
            <w:r>
              <w:t xml:space="preserve">and </w:t>
            </w:r>
            <w:r w:rsidR="006435E7">
              <w:t xml:space="preserve">Influenza </w:t>
            </w:r>
            <w:r w:rsidRPr="00B34077">
              <w:t>(related to temperature</w:t>
            </w:r>
            <w:r>
              <w:t>) (</w:t>
            </w:r>
            <w:r w:rsidRPr="00B34077">
              <w:t>atmosphere and climate domain)</w:t>
            </w:r>
          </w:p>
          <w:p w14:paraId="6F0E54D1" w14:textId="77777777" w:rsidR="003049B5" w:rsidRPr="00B34077" w:rsidRDefault="003049B5" w:rsidP="003049B5">
            <w:pPr>
              <w:pStyle w:val="TableBullet"/>
            </w:pPr>
            <w:r>
              <w:t xml:space="preserve">toxic algae and </w:t>
            </w:r>
            <w:r w:rsidRPr="00B34077">
              <w:t xml:space="preserve">water-borne diseases such as </w:t>
            </w:r>
            <w:r w:rsidRPr="00B34077">
              <w:rPr>
                <w:i/>
              </w:rPr>
              <w:t>Campylobacter</w:t>
            </w:r>
            <w:r w:rsidRPr="00B34077">
              <w:t xml:space="preserve"> and </w:t>
            </w:r>
            <w:r w:rsidRPr="00B34077">
              <w:rPr>
                <w:i/>
              </w:rPr>
              <w:t>Giardia</w:t>
            </w:r>
            <w:r w:rsidRPr="00B34077">
              <w:t xml:space="preserve"> can have significant human health effects</w:t>
            </w:r>
            <w:r>
              <w:t xml:space="preserve"> </w:t>
            </w:r>
            <w:r w:rsidRPr="00B34077">
              <w:t>(freshwater domain)</w:t>
            </w:r>
          </w:p>
          <w:p w14:paraId="13D8C13A" w14:textId="3DE9948D" w:rsidR="003049B5" w:rsidRPr="00B34077" w:rsidRDefault="003049B5" w:rsidP="003049B5">
            <w:pPr>
              <w:pStyle w:val="TableBullet"/>
            </w:pPr>
            <w:r w:rsidRPr="00B34077">
              <w:t xml:space="preserve">how the condition and management of land </w:t>
            </w:r>
            <w:r>
              <w:t>affects</w:t>
            </w:r>
            <w:r w:rsidRPr="00B34077">
              <w:t xml:space="preserve"> food safety</w:t>
            </w:r>
            <w:r>
              <w:t xml:space="preserve">, </w:t>
            </w:r>
            <w:r w:rsidR="0022735F">
              <w:t>for example</w:t>
            </w:r>
            <w:r>
              <w:t>, through the presence of heavy metals and other contaminants in food</w:t>
            </w:r>
            <w:r w:rsidRPr="00B34077">
              <w:t xml:space="preserve"> (land domain)</w:t>
            </w:r>
            <w:r>
              <w:t xml:space="preserve"> </w:t>
            </w:r>
          </w:p>
          <w:p w14:paraId="7D7985BD" w14:textId="77777777" w:rsidR="003049B5" w:rsidRPr="00B34077" w:rsidRDefault="003049B5" w:rsidP="003049B5">
            <w:pPr>
              <w:pStyle w:val="TableBullet"/>
            </w:pPr>
            <w:proofErr w:type="gramStart"/>
            <w:r w:rsidRPr="00B34077">
              <w:t>illness</w:t>
            </w:r>
            <w:proofErr w:type="gramEnd"/>
            <w:r w:rsidRPr="00B34077">
              <w:t xml:space="preserve"> </w:t>
            </w:r>
            <w:r w:rsidRPr="004F7FAC">
              <w:t>from faecal contamination of coastal areas or consuming shellfish affected by contamination or toxic algae (marine domain).</w:t>
            </w:r>
            <w:r>
              <w:t xml:space="preserve"> </w:t>
            </w:r>
          </w:p>
        </w:tc>
      </w:tr>
      <w:tr w:rsidR="003049B5" w:rsidRPr="00B34077" w14:paraId="3F84BAA3" w14:textId="77777777" w:rsidTr="000B2BBD">
        <w:trPr>
          <w:trHeight w:val="382"/>
          <w:jc w:val="center"/>
        </w:trPr>
        <w:tc>
          <w:tcPr>
            <w:tcW w:w="2469" w:type="dxa"/>
            <w:tcBorders>
              <w:right w:val="single" w:sz="4" w:space="0" w:color="44697D"/>
            </w:tcBorders>
          </w:tcPr>
          <w:p w14:paraId="11BAC9AD" w14:textId="77777777" w:rsidR="003049B5" w:rsidRPr="00B34077" w:rsidRDefault="003049B5" w:rsidP="003049B5">
            <w:pPr>
              <w:pStyle w:val="TableTextbold"/>
              <w:rPr>
                <w:rFonts w:cs="Arial"/>
              </w:rPr>
            </w:pPr>
            <w:r w:rsidRPr="00B34077">
              <w:t>Economic impacts</w:t>
            </w:r>
          </w:p>
          <w:p w14:paraId="45D7AEB0" w14:textId="77777777" w:rsidR="003049B5" w:rsidRPr="00B34077" w:rsidRDefault="003049B5" w:rsidP="003049B5">
            <w:pPr>
              <w:pStyle w:val="TableTextbold"/>
              <w:rPr>
                <w:rFonts w:cs="Arial"/>
              </w:rPr>
            </w:pPr>
          </w:p>
        </w:tc>
        <w:tc>
          <w:tcPr>
            <w:tcW w:w="7493" w:type="dxa"/>
            <w:tcBorders>
              <w:left w:val="single" w:sz="4" w:space="0" w:color="44697D"/>
            </w:tcBorders>
          </w:tcPr>
          <w:p w14:paraId="7E5582A8" w14:textId="77777777" w:rsidR="003049B5" w:rsidRPr="003E7943" w:rsidRDefault="003049B5" w:rsidP="003049B5">
            <w:pPr>
              <w:pStyle w:val="TableText"/>
            </w:pPr>
            <w:r w:rsidRPr="00B34077">
              <w:t>The impact the state of the environment has on natural resource value, availability and use</w:t>
            </w:r>
            <w:r>
              <w:t xml:space="preserve">, and </w:t>
            </w:r>
            <w:r w:rsidRPr="003E7943">
              <w:t>industry and households in economic terms. For example:</w:t>
            </w:r>
          </w:p>
          <w:p w14:paraId="31825660" w14:textId="77777777" w:rsidR="003049B5" w:rsidRPr="002B5D3F" w:rsidRDefault="003049B5" w:rsidP="003049B5">
            <w:pPr>
              <w:pStyle w:val="TableBullet"/>
            </w:pPr>
            <w:r w:rsidRPr="003E7943">
              <w:t xml:space="preserve">measurement of the economic production of New Zealand, focusing on the aspects of New Zealand’s primary industry that are strongly dependent on the atmosphere and climate, </w:t>
            </w:r>
            <w:r w:rsidRPr="002B5D3F">
              <w:t>including agricultural production (atmosphere and climate domain)</w:t>
            </w:r>
          </w:p>
          <w:p w14:paraId="70387790" w14:textId="44F4ADC1" w:rsidR="003049B5" w:rsidRPr="002B5D3F" w:rsidRDefault="003049B5" w:rsidP="003049B5">
            <w:pPr>
              <w:pStyle w:val="TableBullet"/>
            </w:pPr>
            <w:r w:rsidRPr="002B5D3F">
              <w:t xml:space="preserve">impacts on tourism and recreation, </w:t>
            </w:r>
            <w:r w:rsidR="000C3D25">
              <w:t>for example</w:t>
            </w:r>
            <w:r w:rsidR="00C3075F">
              <w:t>,</w:t>
            </w:r>
            <w:r w:rsidR="000C3D25" w:rsidRPr="002B5D3F">
              <w:t xml:space="preserve"> </w:t>
            </w:r>
            <w:r w:rsidRPr="002B5D3F">
              <w:t>ski-field open days (atmosphere and climate domain)</w:t>
            </w:r>
          </w:p>
          <w:p w14:paraId="414FD596" w14:textId="3DD4DDCF" w:rsidR="003049B5" w:rsidRPr="003E7943" w:rsidRDefault="003049B5" w:rsidP="003049B5">
            <w:pPr>
              <w:pStyle w:val="TableBullet"/>
              <w:spacing w:before="0"/>
            </w:pPr>
            <w:r w:rsidRPr="003E7943">
              <w:t>the effect of the freshwater environment on hydroelectricity</w:t>
            </w:r>
            <w:r>
              <w:t xml:space="preserve"> generation</w:t>
            </w:r>
            <w:r w:rsidRPr="003E7943">
              <w:t>, tourism</w:t>
            </w:r>
            <w:r w:rsidR="000C3D25">
              <w:t>,</w:t>
            </w:r>
            <w:r w:rsidRPr="003E7943">
              <w:t xml:space="preserve"> and urban water use, including drinking water and industrial use (freshwater domain)</w:t>
            </w:r>
          </w:p>
          <w:p w14:paraId="2EC1A227" w14:textId="77777777" w:rsidR="003049B5" w:rsidRPr="003E7943" w:rsidRDefault="003049B5" w:rsidP="003049B5">
            <w:pPr>
              <w:pStyle w:val="TableBullet"/>
              <w:rPr>
                <w:color w:val="282828"/>
              </w:rPr>
            </w:pPr>
            <w:r w:rsidRPr="003E7943">
              <w:t>the extent of highly productive soils available for food production (land domain)</w:t>
            </w:r>
          </w:p>
          <w:p w14:paraId="557670A8" w14:textId="2A4E35AD" w:rsidR="003049B5" w:rsidRPr="003E7943" w:rsidRDefault="003049B5" w:rsidP="003049B5">
            <w:pPr>
              <w:pStyle w:val="TableBullet"/>
              <w:rPr>
                <w:color w:val="282828"/>
              </w:rPr>
            </w:pPr>
            <w:r w:rsidRPr="003E7943">
              <w:t>extent and availability of minerals, energy</w:t>
            </w:r>
            <w:r w:rsidR="000C3D25">
              <w:t>,</w:t>
            </w:r>
            <w:r w:rsidRPr="003E7943">
              <w:t xml:space="preserve"> and other resources in all domains</w:t>
            </w:r>
          </w:p>
          <w:p w14:paraId="3BCCC99A" w14:textId="08DA376F" w:rsidR="003049B5" w:rsidRPr="003E7943" w:rsidRDefault="003049B5" w:rsidP="003049B5">
            <w:pPr>
              <w:pStyle w:val="TableBullet"/>
              <w:rPr>
                <w:rFonts w:eastAsia="Calibri"/>
              </w:rPr>
            </w:pPr>
            <w:r w:rsidRPr="003E7943">
              <w:t>impacts on eco</w:t>
            </w:r>
            <w:r>
              <w:t>nomic value of M</w:t>
            </w:r>
            <w:r w:rsidR="000C3D25">
              <w:t>ā</w:t>
            </w:r>
            <w:r>
              <w:t>ori-owned land (land domain)</w:t>
            </w:r>
          </w:p>
          <w:p w14:paraId="3A5EFA5A" w14:textId="77777777" w:rsidR="003049B5" w:rsidRPr="003E7943" w:rsidRDefault="003049B5" w:rsidP="003049B5">
            <w:pPr>
              <w:pStyle w:val="TableBullet"/>
              <w:spacing w:before="0"/>
            </w:pPr>
            <w:r w:rsidRPr="003E7943">
              <w:t>lost work days due to the health impacts of air quality (air domain)</w:t>
            </w:r>
          </w:p>
          <w:p w14:paraId="68B72DA1" w14:textId="77777777" w:rsidR="003049B5" w:rsidRPr="001C1D21" w:rsidRDefault="003049B5" w:rsidP="003049B5">
            <w:pPr>
              <w:pStyle w:val="TableBullet"/>
            </w:pPr>
            <w:r w:rsidRPr="003E7943">
              <w:t xml:space="preserve">impacts on agricultural production and forestry in the primary industry sector, which are </w:t>
            </w:r>
            <w:r w:rsidRPr="001C1D21">
              <w:t>dependent on fresh water (freshwater domain)</w:t>
            </w:r>
          </w:p>
          <w:p w14:paraId="565E58A5" w14:textId="77777777" w:rsidR="003049B5" w:rsidRPr="001C1D21" w:rsidRDefault="003049B5" w:rsidP="003049B5">
            <w:pPr>
              <w:pStyle w:val="TableBullet"/>
            </w:pPr>
            <w:r w:rsidRPr="001C1D21">
              <w:t xml:space="preserve">the monetary value of food produced on the land and the added value to the economy (land domain) </w:t>
            </w:r>
          </w:p>
          <w:p w14:paraId="7C7BA601" w14:textId="77777777" w:rsidR="003049B5" w:rsidRPr="002638C7" w:rsidRDefault="003049B5" w:rsidP="003049B5">
            <w:pPr>
              <w:pStyle w:val="TableBullet"/>
              <w:rPr>
                <w:rFonts w:eastAsia="Calibri"/>
              </w:rPr>
            </w:pPr>
            <w:r w:rsidRPr="003E7943">
              <w:t xml:space="preserve">the economic impacts caused by coastal erosion and storms that affect housing and </w:t>
            </w:r>
            <w:r w:rsidRPr="002638C7">
              <w:t>infrastructure around the coastline (marine domain)</w:t>
            </w:r>
          </w:p>
          <w:p w14:paraId="2E9C5C11" w14:textId="3D2A278C" w:rsidR="003049B5" w:rsidRPr="006643F9" w:rsidRDefault="003049B5" w:rsidP="003049B5">
            <w:pPr>
              <w:pStyle w:val="TableBullet"/>
              <w:rPr>
                <w:rFonts w:eastAsia="Calibri"/>
              </w:rPr>
            </w:pPr>
            <w:proofErr w:type="gramStart"/>
            <w:r w:rsidRPr="002638C7">
              <w:t>impacts</w:t>
            </w:r>
            <w:proofErr w:type="gramEnd"/>
            <w:r w:rsidRPr="002638C7">
              <w:t xml:space="preserve"> of pests and diseases on the economy</w:t>
            </w:r>
            <w:r w:rsidR="00C77583">
              <w:t>.</w:t>
            </w:r>
            <w:r>
              <w:t xml:space="preserve"> </w:t>
            </w:r>
          </w:p>
        </w:tc>
      </w:tr>
      <w:tr w:rsidR="003049B5" w:rsidRPr="00B34077" w14:paraId="3BA3C7E6" w14:textId="77777777" w:rsidTr="00051A8C">
        <w:trPr>
          <w:cantSplit/>
          <w:jc w:val="center"/>
        </w:trPr>
        <w:tc>
          <w:tcPr>
            <w:tcW w:w="2469" w:type="dxa"/>
            <w:tcBorders>
              <w:right w:val="single" w:sz="4" w:space="0" w:color="44697D"/>
            </w:tcBorders>
          </w:tcPr>
          <w:p w14:paraId="61F8DD79" w14:textId="3AC14309" w:rsidR="003049B5" w:rsidRPr="00B34077" w:rsidRDefault="003049B5" w:rsidP="003049B5">
            <w:pPr>
              <w:pStyle w:val="TableTextbold"/>
            </w:pPr>
            <w:proofErr w:type="spellStart"/>
            <w:r w:rsidRPr="00007A91">
              <w:t>Matauranga</w:t>
            </w:r>
            <w:proofErr w:type="spellEnd"/>
            <w:r w:rsidRPr="00007A91">
              <w:t xml:space="preserve"> Māori, </w:t>
            </w:r>
            <w:proofErr w:type="spellStart"/>
            <w:r w:rsidRPr="00007A91">
              <w:t>tikanga</w:t>
            </w:r>
            <w:proofErr w:type="spellEnd"/>
            <w:r w:rsidRPr="00007A91">
              <w:t xml:space="preserve"> </w:t>
            </w:r>
            <w:r w:rsidR="002B65A9" w:rsidRPr="00007A91">
              <w:t>Māori</w:t>
            </w:r>
            <w:r w:rsidR="0052077C">
              <w:t>,</w:t>
            </w:r>
            <w:r w:rsidRPr="00007A91">
              <w:t xml:space="preserve"> and </w:t>
            </w:r>
            <w:proofErr w:type="spellStart"/>
            <w:r w:rsidRPr="00007A91">
              <w:t>kaitiakitanga</w:t>
            </w:r>
            <w:proofErr w:type="spellEnd"/>
          </w:p>
        </w:tc>
        <w:tc>
          <w:tcPr>
            <w:tcW w:w="7493" w:type="dxa"/>
            <w:tcBorders>
              <w:left w:val="single" w:sz="4" w:space="0" w:color="44697D"/>
            </w:tcBorders>
          </w:tcPr>
          <w:p w14:paraId="23555821" w14:textId="1E6E58B0" w:rsidR="003049B5" w:rsidRPr="001C1D21" w:rsidRDefault="003049B5" w:rsidP="003049B5">
            <w:pPr>
              <w:pStyle w:val="TableText"/>
            </w:pPr>
            <w:r>
              <w:t xml:space="preserve">How the state of the </w:t>
            </w:r>
            <w:r w:rsidRPr="00646385">
              <w:t>environment affects the ability to maintain, develop</w:t>
            </w:r>
            <w:r w:rsidR="0052077C">
              <w:t>,</w:t>
            </w:r>
            <w:r w:rsidRPr="00646385">
              <w:t xml:space="preserve"> and transmit traditional Māori knowledge about the environment</w:t>
            </w:r>
            <w:r>
              <w:t xml:space="preserve"> and maintain </w:t>
            </w:r>
            <w:proofErr w:type="spellStart"/>
            <w:r>
              <w:t>tikanga</w:t>
            </w:r>
            <w:proofErr w:type="spellEnd"/>
            <w:r>
              <w:t xml:space="preserve"> practice</w:t>
            </w:r>
            <w:r w:rsidRPr="00646385">
              <w:t xml:space="preserve">. The ability to pass on knowledge about the environment to </w:t>
            </w:r>
            <w:r>
              <w:t xml:space="preserve">the </w:t>
            </w:r>
            <w:r w:rsidRPr="00646385">
              <w:t xml:space="preserve">next generation through hands-on experiential learning and </w:t>
            </w:r>
            <w:r w:rsidRPr="001C1D21">
              <w:t>interactions with the environment is especially important.</w:t>
            </w:r>
          </w:p>
          <w:p w14:paraId="1C22B66B" w14:textId="77777777" w:rsidR="003049B5" w:rsidRDefault="003049B5" w:rsidP="003049B5">
            <w:pPr>
              <w:pStyle w:val="TableText"/>
            </w:pPr>
            <w:proofErr w:type="spellStart"/>
            <w:r w:rsidRPr="001C1D21">
              <w:rPr>
                <w:rFonts w:cs="Arial"/>
              </w:rPr>
              <w:t>Tikanga</w:t>
            </w:r>
            <w:proofErr w:type="spellEnd"/>
            <w:r w:rsidRPr="001C1D21">
              <w:rPr>
                <w:rFonts w:cs="Arial"/>
              </w:rPr>
              <w:t xml:space="preserve"> practice </w:t>
            </w:r>
            <w:r>
              <w:rPr>
                <w:rFonts w:cs="Arial"/>
              </w:rPr>
              <w:t xml:space="preserve">involves </w:t>
            </w:r>
            <w:r w:rsidRPr="001C1D21">
              <w:t xml:space="preserve">traditional protocols and practices relating to the environment, such as the size of customary take of </w:t>
            </w:r>
            <w:proofErr w:type="spellStart"/>
            <w:r w:rsidRPr="001C1D21">
              <w:t>mahinga</w:t>
            </w:r>
            <w:proofErr w:type="spellEnd"/>
            <w:r w:rsidRPr="001C1D21">
              <w:t xml:space="preserve"> kai (traditional food) or the use of </w:t>
            </w:r>
            <w:proofErr w:type="spellStart"/>
            <w:r w:rsidRPr="001C1D21">
              <w:t>rahui</w:t>
            </w:r>
            <w:proofErr w:type="spellEnd"/>
            <w:r w:rsidRPr="001C1D21">
              <w:t xml:space="preserve"> (closures). The retention and development of</w:t>
            </w:r>
            <w:r w:rsidRPr="00B34077">
              <w:t xml:space="preserve"> </w:t>
            </w:r>
            <w:proofErr w:type="spellStart"/>
            <w:r w:rsidRPr="00B34077">
              <w:t>tikanga</w:t>
            </w:r>
            <w:proofErr w:type="spellEnd"/>
            <w:r w:rsidRPr="00B34077">
              <w:t xml:space="preserve"> practice is important to Māori identity and well-being.</w:t>
            </w:r>
            <w:r>
              <w:t xml:space="preserve"> </w:t>
            </w:r>
          </w:p>
          <w:p w14:paraId="7ABCE4D5" w14:textId="77777777" w:rsidR="003049B5" w:rsidRPr="00B34077" w:rsidRDefault="003049B5" w:rsidP="003049B5">
            <w:pPr>
              <w:pStyle w:val="TableText"/>
            </w:pPr>
            <w:proofErr w:type="spellStart"/>
            <w:r w:rsidRPr="00B34077">
              <w:t>Kaitiakitanga</w:t>
            </w:r>
            <w:proofErr w:type="spellEnd"/>
            <w:r w:rsidRPr="00B34077">
              <w:t xml:space="preserve"> governs </w:t>
            </w:r>
            <w:r>
              <w:t>use (customary and otherwise)</w:t>
            </w:r>
            <w:r w:rsidRPr="00B34077">
              <w:t xml:space="preserve"> of resources and access to sites ensuring, among other things, the sustainability and integrity of the resources and sites. </w:t>
            </w:r>
          </w:p>
        </w:tc>
      </w:tr>
      <w:tr w:rsidR="003049B5" w:rsidRPr="00B34077" w14:paraId="3FF22805" w14:textId="77777777" w:rsidTr="003049B5">
        <w:trPr>
          <w:jc w:val="center"/>
        </w:trPr>
        <w:tc>
          <w:tcPr>
            <w:tcW w:w="2469" w:type="dxa"/>
            <w:tcBorders>
              <w:right w:val="single" w:sz="4" w:space="0" w:color="44697D"/>
            </w:tcBorders>
          </w:tcPr>
          <w:p w14:paraId="15389A73" w14:textId="77777777" w:rsidR="003049B5" w:rsidRPr="0076395A" w:rsidRDefault="003049B5" w:rsidP="003049B5">
            <w:pPr>
              <w:pStyle w:val="TableTextbold"/>
            </w:pPr>
            <w:r w:rsidRPr="0076395A">
              <w:rPr>
                <w:bCs/>
              </w:rPr>
              <w:t xml:space="preserve">Customary use and </w:t>
            </w:r>
            <w:proofErr w:type="spellStart"/>
            <w:r w:rsidRPr="0076395A">
              <w:rPr>
                <w:bCs/>
              </w:rPr>
              <w:t>mahinga</w:t>
            </w:r>
            <w:proofErr w:type="spellEnd"/>
            <w:r w:rsidRPr="0076395A">
              <w:rPr>
                <w:bCs/>
              </w:rPr>
              <w:t xml:space="preserve"> kai</w:t>
            </w:r>
          </w:p>
        </w:tc>
        <w:tc>
          <w:tcPr>
            <w:tcW w:w="7493" w:type="dxa"/>
            <w:tcBorders>
              <w:left w:val="single" w:sz="4" w:space="0" w:color="44697D"/>
            </w:tcBorders>
          </w:tcPr>
          <w:p w14:paraId="3789E3BA" w14:textId="0673D3B2" w:rsidR="003049B5" w:rsidRPr="0076395A" w:rsidRDefault="003049B5" w:rsidP="0052077C">
            <w:pPr>
              <w:pStyle w:val="TableText"/>
            </w:pPr>
            <w:r w:rsidRPr="0076395A">
              <w:t>How the state of the environment (and especially biodiversity and ecosystems) affects the ability of M</w:t>
            </w:r>
            <w:r w:rsidR="0052077C">
              <w:t>ā</w:t>
            </w:r>
            <w:r w:rsidRPr="0076395A">
              <w:t xml:space="preserve">ori to exercise customary use and access </w:t>
            </w:r>
            <w:proofErr w:type="spellStart"/>
            <w:r w:rsidRPr="0076395A">
              <w:t>mahinga</w:t>
            </w:r>
            <w:proofErr w:type="spellEnd"/>
            <w:r w:rsidRPr="0076395A">
              <w:t xml:space="preserve"> kai</w:t>
            </w:r>
            <w:r w:rsidR="0052077C">
              <w:t xml:space="preserve"> </w:t>
            </w:r>
            <w:r w:rsidR="0052077C" w:rsidRPr="001C1D21">
              <w:t>(traditional food</w:t>
            </w:r>
            <w:r w:rsidR="00BD2C75">
              <w:t xml:space="preserve"> sources</w:t>
            </w:r>
            <w:r w:rsidR="0052077C" w:rsidRPr="001C1D21">
              <w:t>)</w:t>
            </w:r>
            <w:r w:rsidRPr="0076395A">
              <w:t xml:space="preserve"> in land, coastal, marine</w:t>
            </w:r>
            <w:r w:rsidR="0052077C">
              <w:t>,</w:t>
            </w:r>
            <w:r w:rsidRPr="0076395A">
              <w:t xml:space="preserve"> and freshwater </w:t>
            </w:r>
            <w:r>
              <w:t>environment</w:t>
            </w:r>
            <w:r w:rsidRPr="0076395A">
              <w:t>s. This topic will measure access to these sites</w:t>
            </w:r>
            <w:r>
              <w:t xml:space="preserve"> </w:t>
            </w:r>
            <w:r w:rsidRPr="0076395A">
              <w:t xml:space="preserve">and their condition, and abundance of </w:t>
            </w:r>
            <w:proofErr w:type="spellStart"/>
            <w:r w:rsidRPr="0076395A">
              <w:t>mahinga</w:t>
            </w:r>
            <w:proofErr w:type="spellEnd"/>
            <w:r w:rsidRPr="0076395A">
              <w:t xml:space="preserve"> kai resources.</w:t>
            </w:r>
          </w:p>
        </w:tc>
      </w:tr>
      <w:tr w:rsidR="003049B5" w:rsidRPr="00B34077" w14:paraId="2CE21EF1" w14:textId="77777777" w:rsidTr="003049B5">
        <w:trPr>
          <w:jc w:val="center"/>
        </w:trPr>
        <w:tc>
          <w:tcPr>
            <w:tcW w:w="2469" w:type="dxa"/>
            <w:tcBorders>
              <w:right w:val="single" w:sz="4" w:space="0" w:color="44697D"/>
            </w:tcBorders>
          </w:tcPr>
          <w:p w14:paraId="47F60C4D" w14:textId="248D1813" w:rsidR="003049B5" w:rsidRPr="0076395A" w:rsidRDefault="003049B5" w:rsidP="00A703E1">
            <w:pPr>
              <w:pStyle w:val="TableTextbold"/>
              <w:rPr>
                <w:rFonts w:cs="Arial"/>
              </w:rPr>
            </w:pPr>
            <w:r w:rsidRPr="0076395A">
              <w:t xml:space="preserve">Sites of significance, including </w:t>
            </w:r>
            <w:proofErr w:type="spellStart"/>
            <w:r w:rsidRPr="0076395A">
              <w:t>wāhi</w:t>
            </w:r>
            <w:proofErr w:type="spellEnd"/>
            <w:r w:rsidRPr="0076395A">
              <w:t xml:space="preserve"> </w:t>
            </w:r>
            <w:proofErr w:type="spellStart"/>
            <w:r w:rsidRPr="0076395A">
              <w:t>taonga</w:t>
            </w:r>
            <w:proofErr w:type="spellEnd"/>
            <w:r w:rsidRPr="0076395A">
              <w:t xml:space="preserve"> and </w:t>
            </w:r>
            <w:proofErr w:type="spellStart"/>
            <w:r w:rsidRPr="0076395A">
              <w:t>wāhi</w:t>
            </w:r>
            <w:proofErr w:type="spellEnd"/>
            <w:r w:rsidRPr="0076395A">
              <w:t xml:space="preserve"> </w:t>
            </w:r>
            <w:proofErr w:type="spellStart"/>
            <w:r w:rsidRPr="0076395A">
              <w:t>tap</w:t>
            </w:r>
            <w:r w:rsidR="00A703E1">
              <w:t>ū</w:t>
            </w:r>
            <w:proofErr w:type="spellEnd"/>
          </w:p>
        </w:tc>
        <w:tc>
          <w:tcPr>
            <w:tcW w:w="7493" w:type="dxa"/>
            <w:tcBorders>
              <w:left w:val="single" w:sz="4" w:space="0" w:color="44697D"/>
            </w:tcBorders>
          </w:tcPr>
          <w:p w14:paraId="4542C090" w14:textId="53E16485" w:rsidR="003049B5" w:rsidRPr="0076395A" w:rsidRDefault="003049B5" w:rsidP="00A703E1">
            <w:pPr>
              <w:pStyle w:val="TableText"/>
            </w:pPr>
            <w:r w:rsidRPr="0076395A">
              <w:t>Extent, distribution</w:t>
            </w:r>
            <w:r w:rsidR="00A703E1">
              <w:t>,</w:t>
            </w:r>
            <w:r w:rsidRPr="0076395A">
              <w:t xml:space="preserve"> and condition of sites </w:t>
            </w:r>
            <w:r w:rsidR="00A703E1">
              <w:t>which</w:t>
            </w:r>
            <w:r w:rsidR="00A703E1" w:rsidRPr="0076395A">
              <w:t xml:space="preserve"> </w:t>
            </w:r>
            <w:r w:rsidRPr="0076395A">
              <w:t>are significant from a cultural, historical, archaeological, recreational</w:t>
            </w:r>
            <w:r w:rsidR="00A703E1">
              <w:t>,</w:t>
            </w:r>
            <w:r w:rsidRPr="0076395A">
              <w:t xml:space="preserve"> or ecological perspective, including </w:t>
            </w:r>
            <w:proofErr w:type="spellStart"/>
            <w:r w:rsidR="00A703E1">
              <w:t>wāhi</w:t>
            </w:r>
            <w:proofErr w:type="spellEnd"/>
            <w:r w:rsidR="00A703E1">
              <w:t xml:space="preserve"> </w:t>
            </w:r>
            <w:proofErr w:type="spellStart"/>
            <w:r w:rsidR="00A703E1">
              <w:t>tapū</w:t>
            </w:r>
            <w:proofErr w:type="spellEnd"/>
            <w:r w:rsidR="00A703E1">
              <w:t xml:space="preserve"> (</w:t>
            </w:r>
            <w:r w:rsidRPr="0076395A">
              <w:t>sacred sites</w:t>
            </w:r>
            <w:r w:rsidR="00A703E1">
              <w:t>)</w:t>
            </w:r>
            <w:r w:rsidRPr="0076395A">
              <w:t>. Covers how the state of the environment affects the condition, integrity</w:t>
            </w:r>
            <w:r w:rsidR="00A703E1">
              <w:t>,</w:t>
            </w:r>
            <w:r w:rsidRPr="0076395A">
              <w:t xml:space="preserve"> and access to these sites. </w:t>
            </w:r>
          </w:p>
        </w:tc>
      </w:tr>
      <w:tr w:rsidR="003049B5" w:rsidRPr="00B34077" w14:paraId="721F79FD" w14:textId="77777777" w:rsidTr="003049B5">
        <w:trPr>
          <w:jc w:val="center"/>
        </w:trPr>
        <w:tc>
          <w:tcPr>
            <w:tcW w:w="2469" w:type="dxa"/>
            <w:tcBorders>
              <w:right w:val="single" w:sz="4" w:space="0" w:color="44697D"/>
            </w:tcBorders>
          </w:tcPr>
          <w:p w14:paraId="79C9DA17" w14:textId="77777777" w:rsidR="003049B5" w:rsidRPr="00B34077" w:rsidRDefault="003049B5" w:rsidP="003049B5">
            <w:pPr>
              <w:pStyle w:val="TableTextbold"/>
            </w:pPr>
            <w:r w:rsidRPr="00B34077">
              <w:t>Impacts on culture and recreation</w:t>
            </w:r>
          </w:p>
        </w:tc>
        <w:tc>
          <w:tcPr>
            <w:tcW w:w="7493" w:type="dxa"/>
            <w:tcBorders>
              <w:left w:val="single" w:sz="4" w:space="0" w:color="44697D"/>
            </w:tcBorders>
          </w:tcPr>
          <w:p w14:paraId="4FC09CB1" w14:textId="77777777" w:rsidR="003049B5" w:rsidRPr="00B34077" w:rsidRDefault="003049B5" w:rsidP="003049B5">
            <w:pPr>
              <w:pStyle w:val="TableText"/>
              <w:rPr>
                <w:rFonts w:eastAsia="Calibri"/>
              </w:rPr>
            </w:pPr>
            <w:r w:rsidRPr="00B34077">
              <w:rPr>
                <w:rFonts w:eastAsia="Calibri"/>
              </w:rPr>
              <w:t>The impact the state of the environment has on the cultural and recreational use of our environment, for example:</w:t>
            </w:r>
          </w:p>
          <w:p w14:paraId="2B480134" w14:textId="77777777" w:rsidR="003049B5" w:rsidRPr="00B34077" w:rsidRDefault="003049B5" w:rsidP="003049B5">
            <w:pPr>
              <w:pStyle w:val="TableBullet"/>
              <w:spacing w:before="0"/>
            </w:pPr>
            <w:r w:rsidRPr="00B34077">
              <w:rPr>
                <w:rFonts w:eastAsia="Calibri"/>
              </w:rPr>
              <w:t>through air clarity and visibility (air domain)</w:t>
            </w:r>
          </w:p>
          <w:p w14:paraId="0462E5A3" w14:textId="77777777" w:rsidR="003049B5" w:rsidRPr="00B34077" w:rsidRDefault="003049B5" w:rsidP="003049B5">
            <w:pPr>
              <w:pStyle w:val="TableBullet"/>
            </w:pPr>
            <w:r w:rsidRPr="00B34077">
              <w:t>damage caused to heritage sites from extreme weather events (atmosphere and climate domain)</w:t>
            </w:r>
          </w:p>
          <w:p w14:paraId="6110451A" w14:textId="303764A3" w:rsidR="003049B5" w:rsidRPr="00B34077" w:rsidRDefault="003049B5" w:rsidP="003049B5">
            <w:pPr>
              <w:pStyle w:val="TableBullet"/>
              <w:rPr>
                <w:rFonts w:eastAsia="Calibri"/>
              </w:rPr>
            </w:pPr>
            <w:r w:rsidRPr="009C58E0">
              <w:rPr>
                <w:rFonts w:eastAsia="Calibri"/>
              </w:rPr>
              <w:t>health risks for recreation</w:t>
            </w:r>
            <w:r>
              <w:rPr>
                <w:rFonts w:eastAsia="Calibri"/>
              </w:rPr>
              <w:t>, for example</w:t>
            </w:r>
            <w:r w:rsidR="00C3075F">
              <w:rPr>
                <w:rFonts w:eastAsia="Calibri"/>
              </w:rPr>
              <w:t>,</w:t>
            </w:r>
            <w:r>
              <w:rPr>
                <w:rFonts w:eastAsia="Calibri"/>
              </w:rPr>
              <w:t xml:space="preserve"> swimming,</w:t>
            </w:r>
            <w:r w:rsidRPr="009C58E0">
              <w:rPr>
                <w:rFonts w:eastAsia="Calibri"/>
              </w:rPr>
              <w:t xml:space="preserve"> freshwater swimming closures or alerts, and popularity of freshwater activities such as freshwater fishing (freshwater domain)</w:t>
            </w:r>
          </w:p>
          <w:p w14:paraId="4837DAB3" w14:textId="77777777" w:rsidR="003049B5" w:rsidRPr="0076395A" w:rsidRDefault="003049B5" w:rsidP="003049B5">
            <w:pPr>
              <w:pStyle w:val="TableBullet"/>
              <w:rPr>
                <w:rFonts w:eastAsia="Calibri"/>
              </w:rPr>
            </w:pPr>
            <w:proofErr w:type="gramStart"/>
            <w:r w:rsidRPr="004833A3">
              <w:t>fishing</w:t>
            </w:r>
            <w:proofErr w:type="gramEnd"/>
            <w:r w:rsidRPr="004833A3">
              <w:t xml:space="preserve"> </w:t>
            </w:r>
            <w:r w:rsidRPr="0076395A">
              <w:t>and boating (marine domain).</w:t>
            </w:r>
          </w:p>
          <w:p w14:paraId="21CDE038" w14:textId="77777777" w:rsidR="003049B5" w:rsidRPr="00B34077" w:rsidRDefault="003049B5" w:rsidP="003049B5">
            <w:pPr>
              <w:pStyle w:val="TableBullet"/>
              <w:rPr>
                <w:rFonts w:eastAsia="Calibri"/>
              </w:rPr>
            </w:pPr>
            <w:proofErr w:type="gramStart"/>
            <w:r w:rsidRPr="0076395A">
              <w:t>aesthetic</w:t>
            </w:r>
            <w:proofErr w:type="gramEnd"/>
            <w:r w:rsidRPr="0076395A">
              <w:t xml:space="preserve"> and amenity value.</w:t>
            </w:r>
          </w:p>
        </w:tc>
      </w:tr>
    </w:tbl>
    <w:p w14:paraId="55A6CE72" w14:textId="77777777" w:rsidR="003049B5" w:rsidRPr="00B34077" w:rsidRDefault="003049B5" w:rsidP="00BE5AA2">
      <w:pPr>
        <w:pStyle w:val="BodyText"/>
      </w:pPr>
    </w:p>
    <w:sectPr w:rsidR="003049B5" w:rsidRPr="00B34077" w:rsidSect="00475D30">
      <w:footerReference w:type="even" r:id="rId19"/>
      <w:footerReference w:type="default" r:id="rId20"/>
      <w:pgSz w:w="11907" w:h="16840" w:code="9"/>
      <w:pgMar w:top="1134" w:right="1418" w:bottom="1134" w:left="1418" w:header="567" w:footer="567" w:gutter="567"/>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804493" w15:done="0"/>
  <w15:commentEx w15:paraId="66D29EC2" w15:done="0"/>
  <w15:commentEx w15:paraId="1CB9D7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E78F3" w14:textId="77777777" w:rsidR="003049B5" w:rsidRDefault="003049B5" w:rsidP="0080531E">
      <w:pPr>
        <w:spacing w:before="0" w:after="0" w:line="240" w:lineRule="auto"/>
      </w:pPr>
      <w:r>
        <w:separator/>
      </w:r>
    </w:p>
  </w:endnote>
  <w:endnote w:type="continuationSeparator" w:id="0">
    <w:p w14:paraId="4C5C8A39" w14:textId="77777777" w:rsidR="003049B5" w:rsidRDefault="003049B5" w:rsidP="008053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21B05" w14:textId="1560D6D6" w:rsidR="003049B5" w:rsidRDefault="003049B5" w:rsidP="00734B9A">
    <w:pPr>
      <w:spacing w:before="0" w:after="0" w:line="240" w:lineRule="auto"/>
      <w:ind w:left="-57"/>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1D20F" w14:textId="77777777" w:rsidR="003049B5" w:rsidRDefault="003049B5" w:rsidP="00064A57">
    <w:pPr>
      <w:pStyle w:val="Footereven"/>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954E5" w14:textId="77777777" w:rsidR="003049B5" w:rsidRDefault="003049B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96D12" w14:textId="05C20DCC" w:rsidR="003049B5" w:rsidRPr="004F458A" w:rsidRDefault="003049B5" w:rsidP="0036151C">
    <w:pPr>
      <w:pStyle w:val="Footereven"/>
    </w:pPr>
    <w:r w:rsidRPr="004F458A">
      <w:rPr>
        <w:rStyle w:val="PageNumber"/>
        <w:rFonts w:ascii="Calibri" w:hAnsi="Calibri"/>
        <w:b w:val="0"/>
        <w:sz w:val="16"/>
      </w:rPr>
      <w:fldChar w:fldCharType="begin"/>
    </w:r>
    <w:r w:rsidRPr="004F458A">
      <w:rPr>
        <w:rStyle w:val="PageNumber"/>
        <w:rFonts w:ascii="Calibri" w:hAnsi="Calibri"/>
        <w:b w:val="0"/>
        <w:sz w:val="16"/>
      </w:rPr>
      <w:instrText xml:space="preserve"> PAGE </w:instrText>
    </w:r>
    <w:r w:rsidRPr="004F458A">
      <w:rPr>
        <w:rStyle w:val="PageNumber"/>
        <w:rFonts w:ascii="Calibri" w:hAnsi="Calibri"/>
        <w:b w:val="0"/>
        <w:sz w:val="16"/>
      </w:rPr>
      <w:fldChar w:fldCharType="separate"/>
    </w:r>
    <w:r w:rsidR="00832000">
      <w:rPr>
        <w:rStyle w:val="PageNumber"/>
        <w:rFonts w:ascii="Calibri" w:hAnsi="Calibri"/>
        <w:b w:val="0"/>
        <w:noProof/>
        <w:sz w:val="16"/>
      </w:rPr>
      <w:t>4</w:t>
    </w:r>
    <w:r w:rsidRPr="004F458A">
      <w:rPr>
        <w:rStyle w:val="PageNumber"/>
        <w:rFonts w:ascii="Calibri" w:hAnsi="Calibri"/>
        <w:b w:val="0"/>
        <w:sz w:val="16"/>
      </w:rPr>
      <w:fldChar w:fldCharType="end"/>
    </w:r>
    <w:r>
      <w:tab/>
    </w:r>
    <w:r w:rsidRPr="00064A57">
      <w:t>Topics for Environmental Reporting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66CAB" w14:textId="67DF8A1B" w:rsidR="003049B5" w:rsidRPr="00D72E08" w:rsidRDefault="003049B5" w:rsidP="0036151C">
    <w:pPr>
      <w:pStyle w:val="Footerodd"/>
    </w:pPr>
    <w:r>
      <w:tab/>
    </w:r>
    <w:r w:rsidRPr="00064A57">
      <w:t>Topics for Environmental Reporting</w:t>
    </w:r>
    <w:r>
      <w:tab/>
    </w:r>
    <w:r>
      <w:fldChar w:fldCharType="begin"/>
    </w:r>
    <w:r>
      <w:instrText xml:space="preserve"> PAGE   \* MERGEFORMAT </w:instrText>
    </w:r>
    <w:r>
      <w:fldChar w:fldCharType="separate"/>
    </w:r>
    <w:r w:rsidR="00832000">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3F9C" w14:textId="77777777" w:rsidR="003049B5" w:rsidRDefault="003049B5" w:rsidP="0080531E">
      <w:pPr>
        <w:spacing w:before="0" w:after="0" w:line="240" w:lineRule="auto"/>
      </w:pPr>
      <w:r>
        <w:separator/>
      </w:r>
    </w:p>
  </w:footnote>
  <w:footnote w:type="continuationSeparator" w:id="0">
    <w:p w14:paraId="3E40AF88" w14:textId="77777777" w:rsidR="003049B5" w:rsidRDefault="003049B5" w:rsidP="0080531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3782" w14:textId="6BF73030" w:rsidR="003049B5" w:rsidRPr="00DE7BF8" w:rsidRDefault="003049B5" w:rsidP="00EE1A12">
    <w:pPr>
      <w:pStyle w:val="Header"/>
      <w:tabs>
        <w:tab w:val="right" w:pos="9072"/>
      </w:tabs>
      <w:ind w:left="-57"/>
      <w:jc w:val="left"/>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986F" w14:textId="77777777" w:rsidR="003049B5" w:rsidRDefault="003049B5" w:rsidP="003615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195AE" w14:textId="77777777" w:rsidR="003049B5" w:rsidRDefault="00304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82F"/>
    <w:multiLevelType w:val="hybridMultilevel"/>
    <w:tmpl w:val="E78EF2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BA3AAC"/>
    <w:multiLevelType w:val="hybridMultilevel"/>
    <w:tmpl w:val="11B49C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B67626"/>
    <w:multiLevelType w:val="hybridMultilevel"/>
    <w:tmpl w:val="056ECDDA"/>
    <w:lvl w:ilvl="0" w:tplc="FC56339C">
      <w:start w:val="1"/>
      <w:numFmt w:val="decimal"/>
      <w:lvlText w:val="%1."/>
      <w:lvlJc w:val="left"/>
      <w:pPr>
        <w:tabs>
          <w:tab w:val="num" w:pos="397"/>
        </w:tabs>
        <w:ind w:left="397" w:hanging="397"/>
      </w:pPr>
      <w:rPr>
        <w:rFonts w:ascii="Times New Roman" w:hAnsi="Times New Roman" w:cs="Arial" w:hint="default"/>
        <w:b/>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nsid w:val="06AC2755"/>
    <w:multiLevelType w:val="hybridMultilevel"/>
    <w:tmpl w:val="4D2AA0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8246CCD"/>
    <w:multiLevelType w:val="hybridMultilevel"/>
    <w:tmpl w:val="86E0A468"/>
    <w:lvl w:ilvl="0" w:tplc="1409001B">
      <w:start w:val="1"/>
      <w:numFmt w:val="low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5">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6">
    <w:nsid w:val="0AD71B61"/>
    <w:multiLevelType w:val="hybridMultilevel"/>
    <w:tmpl w:val="3CA863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0F887CC6"/>
    <w:multiLevelType w:val="hybridMultilevel"/>
    <w:tmpl w:val="F15636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11A588E"/>
    <w:multiLevelType w:val="hybridMultilevel"/>
    <w:tmpl w:val="0F8015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305587C"/>
    <w:multiLevelType w:val="hybridMultilevel"/>
    <w:tmpl w:val="B9187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4912DBF"/>
    <w:multiLevelType w:val="hybridMultilevel"/>
    <w:tmpl w:val="52027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E113434"/>
    <w:multiLevelType w:val="multilevel"/>
    <w:tmpl w:val="DF2E82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08C5CF5"/>
    <w:multiLevelType w:val="hybridMultilevel"/>
    <w:tmpl w:val="F294DDFC"/>
    <w:lvl w:ilvl="0" w:tplc="9F866144">
      <w:start w:val="1"/>
      <w:numFmt w:val="lowerLetter"/>
      <w:pStyle w:val="Sub-lista"/>
      <w:lvlText w:val="%1."/>
      <w:lvlJc w:val="left"/>
      <w:pPr>
        <w:tabs>
          <w:tab w:val="num" w:pos="823"/>
        </w:tabs>
        <w:ind w:left="823" w:hanging="397"/>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3">
    <w:nsid w:val="29DF1D53"/>
    <w:multiLevelType w:val="hybridMultilevel"/>
    <w:tmpl w:val="4A28313E"/>
    <w:lvl w:ilvl="0" w:tplc="14090013">
      <w:start w:val="1"/>
      <w:numFmt w:val="upp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4">
    <w:nsid w:val="2BC97B34"/>
    <w:multiLevelType w:val="hybridMultilevel"/>
    <w:tmpl w:val="2638801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2F94059C"/>
    <w:multiLevelType w:val="hybridMultilevel"/>
    <w:tmpl w:val="AF4C9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5890543"/>
    <w:multiLevelType w:val="hybridMultilevel"/>
    <w:tmpl w:val="60FC374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7">
    <w:nsid w:val="38AC643B"/>
    <w:multiLevelType w:val="hybridMultilevel"/>
    <w:tmpl w:val="0E6ECD9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0582227"/>
    <w:multiLevelType w:val="hybridMultilevel"/>
    <w:tmpl w:val="27A6919A"/>
    <w:lvl w:ilvl="0" w:tplc="370070F2">
      <w:start w:val="1"/>
      <w:numFmt w:val="decimal"/>
      <w:pStyle w:val="Numberedparagraph"/>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1C73D18"/>
    <w:multiLevelType w:val="hybridMultilevel"/>
    <w:tmpl w:val="E282562E"/>
    <w:lvl w:ilvl="0" w:tplc="14090019">
      <w:start w:val="1"/>
      <w:numFmt w:val="lowerLetter"/>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20">
    <w:nsid w:val="427701FB"/>
    <w:multiLevelType w:val="hybridMultilevel"/>
    <w:tmpl w:val="9DE61C18"/>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nsid w:val="440B17DC"/>
    <w:multiLevelType w:val="hybridMultilevel"/>
    <w:tmpl w:val="F0384DBE"/>
    <w:lvl w:ilvl="0" w:tplc="0A189278">
      <w:start w:val="1"/>
      <w:numFmt w:val="bullet"/>
      <w:pStyle w:val="TableBullet"/>
      <w:lvlText w:val=""/>
      <w:lvlJc w:val="left"/>
      <w:pPr>
        <w:tabs>
          <w:tab w:val="num" w:pos="284"/>
        </w:tabs>
        <w:ind w:left="284" w:hanging="284"/>
      </w:pPr>
      <w:rPr>
        <w:rFonts w:ascii="Symbol" w:hAnsi="Symbol" w:hint="default"/>
        <w:sz w:val="16"/>
        <w:szCs w:val="16"/>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nsid w:val="47DF6E53"/>
    <w:multiLevelType w:val="hybridMultilevel"/>
    <w:tmpl w:val="6CA6B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1B311AF"/>
    <w:multiLevelType w:val="hybridMultilevel"/>
    <w:tmpl w:val="35F6909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nsid w:val="52BB2646"/>
    <w:multiLevelType w:val="hybridMultilevel"/>
    <w:tmpl w:val="DFC2A1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3535234"/>
    <w:multiLevelType w:val="singleLevel"/>
    <w:tmpl w:val="8306F884"/>
    <w:lvl w:ilvl="0">
      <w:start w:val="1"/>
      <w:numFmt w:val="bullet"/>
      <w:pStyle w:val="Boxbullet"/>
      <w:lvlText w:val=""/>
      <w:lvlJc w:val="left"/>
      <w:pPr>
        <w:ind w:left="644" w:hanging="360"/>
      </w:pPr>
      <w:rPr>
        <w:rFonts w:ascii="Symbol" w:hAnsi="Symbol" w:hint="default"/>
        <w:color w:val="0092CF"/>
        <w:sz w:val="16"/>
      </w:rPr>
    </w:lvl>
  </w:abstractNum>
  <w:abstractNum w:abstractNumId="27">
    <w:nsid w:val="55F13C4E"/>
    <w:multiLevelType w:val="hybridMultilevel"/>
    <w:tmpl w:val="89E0F1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5E7E5436"/>
    <w:multiLevelType w:val="hybridMultilevel"/>
    <w:tmpl w:val="CE427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0A61176"/>
    <w:multiLevelType w:val="hybridMultilevel"/>
    <w:tmpl w:val="287808E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nsid w:val="673F3263"/>
    <w:multiLevelType w:val="hybridMultilevel"/>
    <w:tmpl w:val="5B8A3788"/>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1">
    <w:nsid w:val="67807582"/>
    <w:multiLevelType w:val="hybridMultilevel"/>
    <w:tmpl w:val="34A86D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nsid w:val="682A6067"/>
    <w:multiLevelType w:val="hybridMultilevel"/>
    <w:tmpl w:val="512EE5FE"/>
    <w:lvl w:ilvl="0" w:tplc="1CFC35D4">
      <w:start w:val="1"/>
      <w:numFmt w:val="decimal"/>
      <w:pStyle w:val="NoSpacing"/>
      <w:lvlText w:val="%1."/>
      <w:lvlJc w:val="left"/>
      <w:pPr>
        <w:ind w:left="1074" w:hanging="360"/>
      </w:pPr>
      <w:rPr>
        <w:b w:val="0"/>
        <w:color w:val="auto"/>
      </w:rPr>
    </w:lvl>
    <w:lvl w:ilvl="1" w:tplc="14090019">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33">
    <w:nsid w:val="73EB624E"/>
    <w:multiLevelType w:val="hybridMultilevel"/>
    <w:tmpl w:val="2DF21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5811DDE"/>
    <w:multiLevelType w:val="hybridMultilevel"/>
    <w:tmpl w:val="5784BADA"/>
    <w:lvl w:ilvl="0" w:tplc="329622E6">
      <w:start w:val="1"/>
      <w:numFmt w:val="bullet"/>
      <w:pStyle w:val="TableDash"/>
      <w:lvlText w:val=""/>
      <w:lvlJc w:val="left"/>
      <w:pPr>
        <w:tabs>
          <w:tab w:val="num" w:pos="567"/>
        </w:tabs>
        <w:ind w:left="567" w:hanging="283"/>
      </w:pPr>
      <w:rPr>
        <w:rFonts w:ascii="Symbol" w:hAnsi="Symbol" w:hint="default"/>
        <w:color w:val="auto"/>
        <w:sz w:val="16"/>
        <w:szCs w:val="16"/>
      </w:rPr>
    </w:lvl>
    <w:lvl w:ilvl="1" w:tplc="14090019">
      <w:start w:val="1"/>
      <w:numFmt w:val="bullet"/>
      <w:lvlText w:val="o"/>
      <w:lvlJc w:val="left"/>
      <w:pPr>
        <w:tabs>
          <w:tab w:val="num" w:pos="1440"/>
        </w:tabs>
        <w:ind w:left="1440" w:hanging="360"/>
      </w:pPr>
      <w:rPr>
        <w:rFonts w:ascii="Courier New" w:hAnsi="Courier New" w:cs="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5">
    <w:nsid w:val="75FF04D6"/>
    <w:multiLevelType w:val="hybridMultilevel"/>
    <w:tmpl w:val="79C62E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E4D254A"/>
    <w:multiLevelType w:val="singleLevel"/>
    <w:tmpl w:val="A61C0FA4"/>
    <w:lvl w:ilvl="0">
      <w:start w:val="1"/>
      <w:numFmt w:val="bullet"/>
      <w:pStyle w:val="Bullet"/>
      <w:lvlText w:val=""/>
      <w:lvlJc w:val="left"/>
      <w:pPr>
        <w:tabs>
          <w:tab w:val="num" w:pos="567"/>
        </w:tabs>
        <w:ind w:left="567" w:hanging="567"/>
      </w:pPr>
      <w:rPr>
        <w:rFonts w:ascii="Symbol" w:hAnsi="Symbol" w:hint="default"/>
        <w:color w:val="auto"/>
        <w:sz w:val="18"/>
        <w:szCs w:val="20"/>
      </w:rPr>
    </w:lvl>
  </w:abstractNum>
  <w:num w:numId="1">
    <w:abstractNumId w:val="26"/>
  </w:num>
  <w:num w:numId="2">
    <w:abstractNumId w:val="36"/>
  </w:num>
  <w:num w:numId="3">
    <w:abstractNumId w:val="2"/>
  </w:num>
  <w:num w:numId="4">
    <w:abstractNumId w:val="22"/>
  </w:num>
  <w:num w:numId="5">
    <w:abstractNumId w:val="34"/>
  </w:num>
  <w:num w:numId="6">
    <w:abstractNumId w:val="21"/>
  </w:num>
  <w:num w:numId="7">
    <w:abstractNumId w:val="12"/>
  </w:num>
  <w:num w:numId="8">
    <w:abstractNumId w:val="2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9"/>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1"/>
  </w:num>
  <w:num w:numId="15">
    <w:abstractNumId w:val="6"/>
  </w:num>
  <w:num w:numId="16">
    <w:abstractNumId w:val="14"/>
  </w:num>
  <w:num w:numId="17">
    <w:abstractNumId w:val="17"/>
  </w:num>
  <w:num w:numId="18">
    <w:abstractNumId w:val="25"/>
  </w:num>
  <w:num w:numId="19">
    <w:abstractNumId w:val="18"/>
  </w:num>
  <w:num w:numId="20">
    <w:abstractNumId w:val="7"/>
  </w:num>
  <w:num w:numId="21">
    <w:abstractNumId w:val="0"/>
  </w:num>
  <w:num w:numId="22">
    <w:abstractNumId w:val="28"/>
  </w:num>
  <w:num w:numId="23">
    <w:abstractNumId w:val="23"/>
  </w:num>
  <w:num w:numId="24">
    <w:abstractNumId w:val="3"/>
  </w:num>
  <w:num w:numId="25">
    <w:abstractNumId w:val="24"/>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0"/>
  </w:num>
  <w:num w:numId="36">
    <w:abstractNumId w:val="8"/>
  </w:num>
  <w:num w:numId="37">
    <w:abstractNumId w:val="33"/>
  </w:num>
  <w:num w:numId="38">
    <w:abstractNumId w:val="15"/>
  </w:num>
  <w:num w:numId="39">
    <w:abstractNumId w:val="18"/>
    <w:lvlOverride w:ilvl="0">
      <w:startOverride w:val="1"/>
    </w:lvlOverride>
  </w:num>
  <w:num w:numId="40">
    <w:abstractNumId w:val="21"/>
  </w:num>
  <w:num w:numId="41">
    <w:abstractNumId w:val="35"/>
  </w:num>
  <w:num w:numId="42">
    <w:abstractNumId w:val="29"/>
  </w:num>
  <w:num w:numId="43">
    <w:abstractNumId w:val="27"/>
  </w:num>
  <w:num w:numId="44">
    <w:abstractNumId w:val="19"/>
  </w:num>
  <w:num w:numId="45">
    <w:abstractNumId w:val="13"/>
  </w:num>
  <w:num w:numId="46">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suppressSpBfAfterPgBrk/>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F6"/>
    <w:rsid w:val="00000792"/>
    <w:rsid w:val="00000F04"/>
    <w:rsid w:val="0000207B"/>
    <w:rsid w:val="00003C4F"/>
    <w:rsid w:val="000043FD"/>
    <w:rsid w:val="00004E0A"/>
    <w:rsid w:val="00004FD3"/>
    <w:rsid w:val="00006DF5"/>
    <w:rsid w:val="00006F95"/>
    <w:rsid w:val="00007023"/>
    <w:rsid w:val="0000709F"/>
    <w:rsid w:val="000071C9"/>
    <w:rsid w:val="000071D6"/>
    <w:rsid w:val="00007F2D"/>
    <w:rsid w:val="00007FAC"/>
    <w:rsid w:val="00010A9C"/>
    <w:rsid w:val="00010ABA"/>
    <w:rsid w:val="00010E15"/>
    <w:rsid w:val="00010F57"/>
    <w:rsid w:val="0001100C"/>
    <w:rsid w:val="00011188"/>
    <w:rsid w:val="00012555"/>
    <w:rsid w:val="000148F6"/>
    <w:rsid w:val="00014E25"/>
    <w:rsid w:val="00014FD0"/>
    <w:rsid w:val="00015139"/>
    <w:rsid w:val="000159D2"/>
    <w:rsid w:val="00016264"/>
    <w:rsid w:val="000166B9"/>
    <w:rsid w:val="00016993"/>
    <w:rsid w:val="00016CAB"/>
    <w:rsid w:val="00016E5B"/>
    <w:rsid w:val="0001749B"/>
    <w:rsid w:val="00017D75"/>
    <w:rsid w:val="00017F35"/>
    <w:rsid w:val="00017FE5"/>
    <w:rsid w:val="00020F44"/>
    <w:rsid w:val="00021321"/>
    <w:rsid w:val="00021910"/>
    <w:rsid w:val="00022E8D"/>
    <w:rsid w:val="0002348A"/>
    <w:rsid w:val="00024472"/>
    <w:rsid w:val="00024708"/>
    <w:rsid w:val="00024EE7"/>
    <w:rsid w:val="0002557B"/>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5F15"/>
    <w:rsid w:val="0003634E"/>
    <w:rsid w:val="0003640E"/>
    <w:rsid w:val="0003688A"/>
    <w:rsid w:val="000368FC"/>
    <w:rsid w:val="00036DA3"/>
    <w:rsid w:val="000378AE"/>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8F4"/>
    <w:rsid w:val="000469F5"/>
    <w:rsid w:val="00047941"/>
    <w:rsid w:val="00050A22"/>
    <w:rsid w:val="00050D21"/>
    <w:rsid w:val="0005144F"/>
    <w:rsid w:val="00051787"/>
    <w:rsid w:val="00051A8C"/>
    <w:rsid w:val="00051D42"/>
    <w:rsid w:val="00051F90"/>
    <w:rsid w:val="00052375"/>
    <w:rsid w:val="00052FBC"/>
    <w:rsid w:val="000537B6"/>
    <w:rsid w:val="000538A1"/>
    <w:rsid w:val="00053ECC"/>
    <w:rsid w:val="00055375"/>
    <w:rsid w:val="00056319"/>
    <w:rsid w:val="000564E7"/>
    <w:rsid w:val="000566B3"/>
    <w:rsid w:val="00056770"/>
    <w:rsid w:val="00057386"/>
    <w:rsid w:val="00057ADD"/>
    <w:rsid w:val="00057EEF"/>
    <w:rsid w:val="000619CB"/>
    <w:rsid w:val="00062387"/>
    <w:rsid w:val="00063494"/>
    <w:rsid w:val="00063CDE"/>
    <w:rsid w:val="000640F0"/>
    <w:rsid w:val="00064309"/>
    <w:rsid w:val="0006434D"/>
    <w:rsid w:val="000643A1"/>
    <w:rsid w:val="00064A13"/>
    <w:rsid w:val="00064A57"/>
    <w:rsid w:val="00064AF4"/>
    <w:rsid w:val="00064DB1"/>
    <w:rsid w:val="00065BA3"/>
    <w:rsid w:val="00065D3B"/>
    <w:rsid w:val="000667E9"/>
    <w:rsid w:val="00067128"/>
    <w:rsid w:val="000675CD"/>
    <w:rsid w:val="00067872"/>
    <w:rsid w:val="000678AC"/>
    <w:rsid w:val="000703B2"/>
    <w:rsid w:val="00070AC0"/>
    <w:rsid w:val="00070FBF"/>
    <w:rsid w:val="000711EE"/>
    <w:rsid w:val="0007180E"/>
    <w:rsid w:val="00071AE4"/>
    <w:rsid w:val="00071CB5"/>
    <w:rsid w:val="00071CCB"/>
    <w:rsid w:val="00071D03"/>
    <w:rsid w:val="0007232B"/>
    <w:rsid w:val="000735A2"/>
    <w:rsid w:val="0007517E"/>
    <w:rsid w:val="00075FE1"/>
    <w:rsid w:val="00076667"/>
    <w:rsid w:val="00076CF8"/>
    <w:rsid w:val="00077473"/>
    <w:rsid w:val="00077481"/>
    <w:rsid w:val="000776F9"/>
    <w:rsid w:val="00077EE0"/>
    <w:rsid w:val="000802F9"/>
    <w:rsid w:val="0008145A"/>
    <w:rsid w:val="0008162D"/>
    <w:rsid w:val="000831C8"/>
    <w:rsid w:val="00083370"/>
    <w:rsid w:val="00083F5E"/>
    <w:rsid w:val="00084FDB"/>
    <w:rsid w:val="0008505C"/>
    <w:rsid w:val="00085C46"/>
    <w:rsid w:val="000861B6"/>
    <w:rsid w:val="0008622A"/>
    <w:rsid w:val="000865CC"/>
    <w:rsid w:val="0008686A"/>
    <w:rsid w:val="00087175"/>
    <w:rsid w:val="00087D35"/>
    <w:rsid w:val="00091796"/>
    <w:rsid w:val="000917B2"/>
    <w:rsid w:val="00091BA2"/>
    <w:rsid w:val="00091CB0"/>
    <w:rsid w:val="0009295D"/>
    <w:rsid w:val="00094344"/>
    <w:rsid w:val="000949E4"/>
    <w:rsid w:val="000953F4"/>
    <w:rsid w:val="0009590C"/>
    <w:rsid w:val="000959E7"/>
    <w:rsid w:val="00095E7D"/>
    <w:rsid w:val="000964DE"/>
    <w:rsid w:val="000972AB"/>
    <w:rsid w:val="00097B40"/>
    <w:rsid w:val="00097D0E"/>
    <w:rsid w:val="000A1429"/>
    <w:rsid w:val="000A17EA"/>
    <w:rsid w:val="000A1C7A"/>
    <w:rsid w:val="000A2345"/>
    <w:rsid w:val="000A314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1942"/>
    <w:rsid w:val="000B1BED"/>
    <w:rsid w:val="000B2477"/>
    <w:rsid w:val="000B2600"/>
    <w:rsid w:val="000B2BBD"/>
    <w:rsid w:val="000B32BC"/>
    <w:rsid w:val="000B34D8"/>
    <w:rsid w:val="000B36F9"/>
    <w:rsid w:val="000B4074"/>
    <w:rsid w:val="000B4732"/>
    <w:rsid w:val="000B4BCD"/>
    <w:rsid w:val="000B66DC"/>
    <w:rsid w:val="000B6D1F"/>
    <w:rsid w:val="000B6DA8"/>
    <w:rsid w:val="000B6F95"/>
    <w:rsid w:val="000C062F"/>
    <w:rsid w:val="000C13A9"/>
    <w:rsid w:val="000C17E7"/>
    <w:rsid w:val="000C3270"/>
    <w:rsid w:val="000C3D25"/>
    <w:rsid w:val="000C577E"/>
    <w:rsid w:val="000C68B3"/>
    <w:rsid w:val="000C6D11"/>
    <w:rsid w:val="000C7281"/>
    <w:rsid w:val="000D03EC"/>
    <w:rsid w:val="000D04BA"/>
    <w:rsid w:val="000D0B6E"/>
    <w:rsid w:val="000D0C58"/>
    <w:rsid w:val="000D0D65"/>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02A8"/>
    <w:rsid w:val="000E12B0"/>
    <w:rsid w:val="000E1BC8"/>
    <w:rsid w:val="000E1D32"/>
    <w:rsid w:val="000E26D8"/>
    <w:rsid w:val="000E2852"/>
    <w:rsid w:val="000E2B94"/>
    <w:rsid w:val="000E3156"/>
    <w:rsid w:val="000E35B6"/>
    <w:rsid w:val="000E3BB8"/>
    <w:rsid w:val="000E3D9B"/>
    <w:rsid w:val="000E3DFD"/>
    <w:rsid w:val="000E4019"/>
    <w:rsid w:val="000E4261"/>
    <w:rsid w:val="000E4697"/>
    <w:rsid w:val="000E50E6"/>
    <w:rsid w:val="000E5871"/>
    <w:rsid w:val="000E58C5"/>
    <w:rsid w:val="000E6203"/>
    <w:rsid w:val="000E64CB"/>
    <w:rsid w:val="000E722C"/>
    <w:rsid w:val="000E735C"/>
    <w:rsid w:val="000E755B"/>
    <w:rsid w:val="000E786F"/>
    <w:rsid w:val="000E7C05"/>
    <w:rsid w:val="000E7DA7"/>
    <w:rsid w:val="000E7FA0"/>
    <w:rsid w:val="000F00BA"/>
    <w:rsid w:val="000F02F8"/>
    <w:rsid w:val="000F0409"/>
    <w:rsid w:val="000F049F"/>
    <w:rsid w:val="000F0642"/>
    <w:rsid w:val="000F07FA"/>
    <w:rsid w:val="000F0B5E"/>
    <w:rsid w:val="000F1D43"/>
    <w:rsid w:val="000F1FFF"/>
    <w:rsid w:val="000F20AA"/>
    <w:rsid w:val="000F2651"/>
    <w:rsid w:val="000F26BF"/>
    <w:rsid w:val="000F348D"/>
    <w:rsid w:val="000F369A"/>
    <w:rsid w:val="000F4463"/>
    <w:rsid w:val="000F5285"/>
    <w:rsid w:val="000F52E0"/>
    <w:rsid w:val="000F6464"/>
    <w:rsid w:val="000F6628"/>
    <w:rsid w:val="000F6C25"/>
    <w:rsid w:val="000F76EB"/>
    <w:rsid w:val="000F78AE"/>
    <w:rsid w:val="000F7E25"/>
    <w:rsid w:val="001007EE"/>
    <w:rsid w:val="00100F76"/>
    <w:rsid w:val="0010148E"/>
    <w:rsid w:val="001018C1"/>
    <w:rsid w:val="0010253C"/>
    <w:rsid w:val="00102BD1"/>
    <w:rsid w:val="0010486A"/>
    <w:rsid w:val="0010561C"/>
    <w:rsid w:val="00105B7D"/>
    <w:rsid w:val="00105C0F"/>
    <w:rsid w:val="00105E39"/>
    <w:rsid w:val="00106D63"/>
    <w:rsid w:val="0010727E"/>
    <w:rsid w:val="001075F3"/>
    <w:rsid w:val="00107A01"/>
    <w:rsid w:val="00107C23"/>
    <w:rsid w:val="00110307"/>
    <w:rsid w:val="001107B1"/>
    <w:rsid w:val="00110EE2"/>
    <w:rsid w:val="00111A88"/>
    <w:rsid w:val="0011221A"/>
    <w:rsid w:val="00113283"/>
    <w:rsid w:val="001137AE"/>
    <w:rsid w:val="00113B20"/>
    <w:rsid w:val="001147B3"/>
    <w:rsid w:val="001148F7"/>
    <w:rsid w:val="001149B2"/>
    <w:rsid w:val="00114C2D"/>
    <w:rsid w:val="00115125"/>
    <w:rsid w:val="001152F2"/>
    <w:rsid w:val="001155BE"/>
    <w:rsid w:val="001157D7"/>
    <w:rsid w:val="00116382"/>
    <w:rsid w:val="00116484"/>
    <w:rsid w:val="00116ACF"/>
    <w:rsid w:val="00116D5C"/>
    <w:rsid w:val="00117189"/>
    <w:rsid w:val="001172B2"/>
    <w:rsid w:val="00117F9B"/>
    <w:rsid w:val="00121211"/>
    <w:rsid w:val="00121628"/>
    <w:rsid w:val="0012167D"/>
    <w:rsid w:val="00122189"/>
    <w:rsid w:val="00122D42"/>
    <w:rsid w:val="00123345"/>
    <w:rsid w:val="00123B42"/>
    <w:rsid w:val="00123C46"/>
    <w:rsid w:val="001240A2"/>
    <w:rsid w:val="0012470B"/>
    <w:rsid w:val="00125C75"/>
    <w:rsid w:val="00125C7E"/>
    <w:rsid w:val="001262F4"/>
    <w:rsid w:val="00127622"/>
    <w:rsid w:val="00127945"/>
    <w:rsid w:val="00127D94"/>
    <w:rsid w:val="00127E90"/>
    <w:rsid w:val="001302C1"/>
    <w:rsid w:val="001306D3"/>
    <w:rsid w:val="001310BF"/>
    <w:rsid w:val="00133221"/>
    <w:rsid w:val="00133E73"/>
    <w:rsid w:val="00133FDB"/>
    <w:rsid w:val="0013428C"/>
    <w:rsid w:val="00134F4A"/>
    <w:rsid w:val="0013544D"/>
    <w:rsid w:val="00135E4E"/>
    <w:rsid w:val="00136116"/>
    <w:rsid w:val="00136246"/>
    <w:rsid w:val="001364D4"/>
    <w:rsid w:val="00136AF1"/>
    <w:rsid w:val="00136CB1"/>
    <w:rsid w:val="0013712E"/>
    <w:rsid w:val="001371C8"/>
    <w:rsid w:val="001372ED"/>
    <w:rsid w:val="0013757A"/>
    <w:rsid w:val="001375DA"/>
    <w:rsid w:val="0013795C"/>
    <w:rsid w:val="00142B50"/>
    <w:rsid w:val="00143873"/>
    <w:rsid w:val="001439E9"/>
    <w:rsid w:val="00143C55"/>
    <w:rsid w:val="0014410C"/>
    <w:rsid w:val="00144C6F"/>
    <w:rsid w:val="00145089"/>
    <w:rsid w:val="001451E7"/>
    <w:rsid w:val="001462E3"/>
    <w:rsid w:val="0014720C"/>
    <w:rsid w:val="001472C2"/>
    <w:rsid w:val="00147458"/>
    <w:rsid w:val="00147E21"/>
    <w:rsid w:val="00150596"/>
    <w:rsid w:val="0015181B"/>
    <w:rsid w:val="00151A9F"/>
    <w:rsid w:val="00151C43"/>
    <w:rsid w:val="00152B87"/>
    <w:rsid w:val="001536BD"/>
    <w:rsid w:val="00153A96"/>
    <w:rsid w:val="00153D1C"/>
    <w:rsid w:val="0015447E"/>
    <w:rsid w:val="00155FF3"/>
    <w:rsid w:val="001565A2"/>
    <w:rsid w:val="001567C3"/>
    <w:rsid w:val="00156A12"/>
    <w:rsid w:val="001572EF"/>
    <w:rsid w:val="00157B3F"/>
    <w:rsid w:val="00157F8A"/>
    <w:rsid w:val="00160C3D"/>
    <w:rsid w:val="00160FCD"/>
    <w:rsid w:val="00161B24"/>
    <w:rsid w:val="00161C41"/>
    <w:rsid w:val="00161DD5"/>
    <w:rsid w:val="001633A4"/>
    <w:rsid w:val="001634D6"/>
    <w:rsid w:val="0016405C"/>
    <w:rsid w:val="001648DD"/>
    <w:rsid w:val="00165705"/>
    <w:rsid w:val="00166389"/>
    <w:rsid w:val="001666DA"/>
    <w:rsid w:val="001667A3"/>
    <w:rsid w:val="00166E03"/>
    <w:rsid w:val="00167D8A"/>
    <w:rsid w:val="00167E4C"/>
    <w:rsid w:val="00171449"/>
    <w:rsid w:val="0017199C"/>
    <w:rsid w:val="00171C7E"/>
    <w:rsid w:val="00171F35"/>
    <w:rsid w:val="00172552"/>
    <w:rsid w:val="00172873"/>
    <w:rsid w:val="00172CF7"/>
    <w:rsid w:val="00173A1F"/>
    <w:rsid w:val="00173BC3"/>
    <w:rsid w:val="00173E1F"/>
    <w:rsid w:val="00174128"/>
    <w:rsid w:val="00175C34"/>
    <w:rsid w:val="00175F9A"/>
    <w:rsid w:val="00176E98"/>
    <w:rsid w:val="001770B4"/>
    <w:rsid w:val="00177996"/>
    <w:rsid w:val="00180B3F"/>
    <w:rsid w:val="00180C83"/>
    <w:rsid w:val="00180CE5"/>
    <w:rsid w:val="0018175B"/>
    <w:rsid w:val="00182257"/>
    <w:rsid w:val="001830A2"/>
    <w:rsid w:val="0018332A"/>
    <w:rsid w:val="00183D80"/>
    <w:rsid w:val="001842C8"/>
    <w:rsid w:val="00185044"/>
    <w:rsid w:val="001850DB"/>
    <w:rsid w:val="0018599C"/>
    <w:rsid w:val="001869EE"/>
    <w:rsid w:val="00186D00"/>
    <w:rsid w:val="00186D62"/>
    <w:rsid w:val="0018743A"/>
    <w:rsid w:val="00190A57"/>
    <w:rsid w:val="00190B3F"/>
    <w:rsid w:val="0019122C"/>
    <w:rsid w:val="0019171B"/>
    <w:rsid w:val="00191908"/>
    <w:rsid w:val="00192DF3"/>
    <w:rsid w:val="0019301F"/>
    <w:rsid w:val="001937B8"/>
    <w:rsid w:val="00193DA2"/>
    <w:rsid w:val="00194BB7"/>
    <w:rsid w:val="00194CC5"/>
    <w:rsid w:val="001951B2"/>
    <w:rsid w:val="00197564"/>
    <w:rsid w:val="00197EC2"/>
    <w:rsid w:val="00197ECE"/>
    <w:rsid w:val="001A279B"/>
    <w:rsid w:val="001A2DC3"/>
    <w:rsid w:val="001A2E87"/>
    <w:rsid w:val="001A3869"/>
    <w:rsid w:val="001A38C2"/>
    <w:rsid w:val="001A3F2D"/>
    <w:rsid w:val="001A4CF1"/>
    <w:rsid w:val="001A65C8"/>
    <w:rsid w:val="001A732E"/>
    <w:rsid w:val="001A7F30"/>
    <w:rsid w:val="001B06E2"/>
    <w:rsid w:val="001B103A"/>
    <w:rsid w:val="001B103D"/>
    <w:rsid w:val="001B1513"/>
    <w:rsid w:val="001B2453"/>
    <w:rsid w:val="001B3ABC"/>
    <w:rsid w:val="001B3D48"/>
    <w:rsid w:val="001B5AF9"/>
    <w:rsid w:val="001B65CE"/>
    <w:rsid w:val="001B6600"/>
    <w:rsid w:val="001B6B9B"/>
    <w:rsid w:val="001B6C27"/>
    <w:rsid w:val="001B7144"/>
    <w:rsid w:val="001B7E91"/>
    <w:rsid w:val="001C0069"/>
    <w:rsid w:val="001C147E"/>
    <w:rsid w:val="001C14F9"/>
    <w:rsid w:val="001C151B"/>
    <w:rsid w:val="001C1985"/>
    <w:rsid w:val="001C19E5"/>
    <w:rsid w:val="001C3800"/>
    <w:rsid w:val="001C3C7B"/>
    <w:rsid w:val="001C4F9D"/>
    <w:rsid w:val="001C5DCF"/>
    <w:rsid w:val="001C6122"/>
    <w:rsid w:val="001C6587"/>
    <w:rsid w:val="001C680F"/>
    <w:rsid w:val="001C6DB5"/>
    <w:rsid w:val="001C71AC"/>
    <w:rsid w:val="001C71CC"/>
    <w:rsid w:val="001C7316"/>
    <w:rsid w:val="001C75AF"/>
    <w:rsid w:val="001C7E5C"/>
    <w:rsid w:val="001D00CC"/>
    <w:rsid w:val="001D0494"/>
    <w:rsid w:val="001D0506"/>
    <w:rsid w:val="001D07B7"/>
    <w:rsid w:val="001D1719"/>
    <w:rsid w:val="001D171B"/>
    <w:rsid w:val="001D1732"/>
    <w:rsid w:val="001D1E2E"/>
    <w:rsid w:val="001D2203"/>
    <w:rsid w:val="001D255C"/>
    <w:rsid w:val="001D2894"/>
    <w:rsid w:val="001D2DEF"/>
    <w:rsid w:val="001D30BB"/>
    <w:rsid w:val="001D3EB7"/>
    <w:rsid w:val="001D488C"/>
    <w:rsid w:val="001D4CDF"/>
    <w:rsid w:val="001D578D"/>
    <w:rsid w:val="001D5818"/>
    <w:rsid w:val="001D653A"/>
    <w:rsid w:val="001D7DEE"/>
    <w:rsid w:val="001E02CB"/>
    <w:rsid w:val="001E14FD"/>
    <w:rsid w:val="001E180F"/>
    <w:rsid w:val="001E190C"/>
    <w:rsid w:val="001E1C64"/>
    <w:rsid w:val="001E1CEC"/>
    <w:rsid w:val="001E2ECB"/>
    <w:rsid w:val="001E4B64"/>
    <w:rsid w:val="001E552A"/>
    <w:rsid w:val="001E57B9"/>
    <w:rsid w:val="001E5B88"/>
    <w:rsid w:val="001E6E8D"/>
    <w:rsid w:val="001E7EE4"/>
    <w:rsid w:val="001E7F76"/>
    <w:rsid w:val="001F0FAF"/>
    <w:rsid w:val="001F139F"/>
    <w:rsid w:val="001F2805"/>
    <w:rsid w:val="001F2E79"/>
    <w:rsid w:val="001F2F07"/>
    <w:rsid w:val="001F3123"/>
    <w:rsid w:val="001F376D"/>
    <w:rsid w:val="001F418C"/>
    <w:rsid w:val="001F4B2D"/>
    <w:rsid w:val="001F4BBB"/>
    <w:rsid w:val="001F4F40"/>
    <w:rsid w:val="001F50E0"/>
    <w:rsid w:val="001F594C"/>
    <w:rsid w:val="001F69FC"/>
    <w:rsid w:val="001F6D62"/>
    <w:rsid w:val="001F7675"/>
    <w:rsid w:val="00200FAE"/>
    <w:rsid w:val="0020102D"/>
    <w:rsid w:val="002010E2"/>
    <w:rsid w:val="002016E3"/>
    <w:rsid w:val="00201B73"/>
    <w:rsid w:val="00202517"/>
    <w:rsid w:val="00202ADB"/>
    <w:rsid w:val="00202BB7"/>
    <w:rsid w:val="00203C43"/>
    <w:rsid w:val="0020435B"/>
    <w:rsid w:val="00204533"/>
    <w:rsid w:val="00205566"/>
    <w:rsid w:val="002063AA"/>
    <w:rsid w:val="00210172"/>
    <w:rsid w:val="00210549"/>
    <w:rsid w:val="0021069E"/>
    <w:rsid w:val="00210804"/>
    <w:rsid w:val="0021088F"/>
    <w:rsid w:val="002113FE"/>
    <w:rsid w:val="00211737"/>
    <w:rsid w:val="0021181B"/>
    <w:rsid w:val="0021230F"/>
    <w:rsid w:val="002125B0"/>
    <w:rsid w:val="00212A82"/>
    <w:rsid w:val="002160AC"/>
    <w:rsid w:val="002160FA"/>
    <w:rsid w:val="002164E3"/>
    <w:rsid w:val="002166DD"/>
    <w:rsid w:val="002168A2"/>
    <w:rsid w:val="00217867"/>
    <w:rsid w:val="00217C2D"/>
    <w:rsid w:val="002205E4"/>
    <w:rsid w:val="00220A81"/>
    <w:rsid w:val="00220D67"/>
    <w:rsid w:val="00221018"/>
    <w:rsid w:val="002215F8"/>
    <w:rsid w:val="002218EC"/>
    <w:rsid w:val="00221F80"/>
    <w:rsid w:val="0022273A"/>
    <w:rsid w:val="00222D28"/>
    <w:rsid w:val="00223CF4"/>
    <w:rsid w:val="00224398"/>
    <w:rsid w:val="00224A81"/>
    <w:rsid w:val="00224E91"/>
    <w:rsid w:val="00225B4C"/>
    <w:rsid w:val="00226129"/>
    <w:rsid w:val="0022614D"/>
    <w:rsid w:val="00226AA2"/>
    <w:rsid w:val="00227218"/>
    <w:rsid w:val="0022735F"/>
    <w:rsid w:val="0022770A"/>
    <w:rsid w:val="00227FB4"/>
    <w:rsid w:val="0023057E"/>
    <w:rsid w:val="002312BC"/>
    <w:rsid w:val="00233136"/>
    <w:rsid w:val="002337E5"/>
    <w:rsid w:val="00233C06"/>
    <w:rsid w:val="00233F24"/>
    <w:rsid w:val="00234BBB"/>
    <w:rsid w:val="002356F4"/>
    <w:rsid w:val="00235F02"/>
    <w:rsid w:val="00236C6A"/>
    <w:rsid w:val="00236D28"/>
    <w:rsid w:val="00237766"/>
    <w:rsid w:val="00237FE4"/>
    <w:rsid w:val="00241610"/>
    <w:rsid w:val="00241AED"/>
    <w:rsid w:val="00241B0A"/>
    <w:rsid w:val="00243094"/>
    <w:rsid w:val="00243182"/>
    <w:rsid w:val="00243928"/>
    <w:rsid w:val="00243946"/>
    <w:rsid w:val="00243E9A"/>
    <w:rsid w:val="00244371"/>
    <w:rsid w:val="00244AF8"/>
    <w:rsid w:val="00244BC5"/>
    <w:rsid w:val="00244E68"/>
    <w:rsid w:val="0024549C"/>
    <w:rsid w:val="002456C5"/>
    <w:rsid w:val="00245ABE"/>
    <w:rsid w:val="00245AFD"/>
    <w:rsid w:val="00245C0B"/>
    <w:rsid w:val="00246071"/>
    <w:rsid w:val="00246EAE"/>
    <w:rsid w:val="00247116"/>
    <w:rsid w:val="002471E5"/>
    <w:rsid w:val="00247E60"/>
    <w:rsid w:val="002505B4"/>
    <w:rsid w:val="002517A8"/>
    <w:rsid w:val="00251EEE"/>
    <w:rsid w:val="00253177"/>
    <w:rsid w:val="002538B8"/>
    <w:rsid w:val="0025396F"/>
    <w:rsid w:val="00254319"/>
    <w:rsid w:val="0025539F"/>
    <w:rsid w:val="00256388"/>
    <w:rsid w:val="00256E44"/>
    <w:rsid w:val="00260919"/>
    <w:rsid w:val="0026100D"/>
    <w:rsid w:val="002612FD"/>
    <w:rsid w:val="002613DC"/>
    <w:rsid w:val="00261755"/>
    <w:rsid w:val="00261AAA"/>
    <w:rsid w:val="00261DCA"/>
    <w:rsid w:val="00262097"/>
    <w:rsid w:val="00262D20"/>
    <w:rsid w:val="00262DA6"/>
    <w:rsid w:val="002634AB"/>
    <w:rsid w:val="002638E0"/>
    <w:rsid w:val="00263C19"/>
    <w:rsid w:val="00263D56"/>
    <w:rsid w:val="00263E9F"/>
    <w:rsid w:val="00264F03"/>
    <w:rsid w:val="00264F8F"/>
    <w:rsid w:val="00265542"/>
    <w:rsid w:val="002655AE"/>
    <w:rsid w:val="00265869"/>
    <w:rsid w:val="0026591F"/>
    <w:rsid w:val="00265A65"/>
    <w:rsid w:val="002660F0"/>
    <w:rsid w:val="002675B6"/>
    <w:rsid w:val="002676B0"/>
    <w:rsid w:val="00267A99"/>
    <w:rsid w:val="00270271"/>
    <w:rsid w:val="00270E65"/>
    <w:rsid w:val="00271442"/>
    <w:rsid w:val="002717B7"/>
    <w:rsid w:val="0027196F"/>
    <w:rsid w:val="00272174"/>
    <w:rsid w:val="002721A6"/>
    <w:rsid w:val="002722E0"/>
    <w:rsid w:val="002730EC"/>
    <w:rsid w:val="00273100"/>
    <w:rsid w:val="002735CC"/>
    <w:rsid w:val="00274588"/>
    <w:rsid w:val="00274A67"/>
    <w:rsid w:val="00274AA2"/>
    <w:rsid w:val="002756EF"/>
    <w:rsid w:val="00275708"/>
    <w:rsid w:val="00275C69"/>
    <w:rsid w:val="002768CF"/>
    <w:rsid w:val="00276A52"/>
    <w:rsid w:val="00276F82"/>
    <w:rsid w:val="002805DF"/>
    <w:rsid w:val="0028092D"/>
    <w:rsid w:val="002815D9"/>
    <w:rsid w:val="00282317"/>
    <w:rsid w:val="00282D25"/>
    <w:rsid w:val="00282DF9"/>
    <w:rsid w:val="002845DD"/>
    <w:rsid w:val="0028529F"/>
    <w:rsid w:val="00285687"/>
    <w:rsid w:val="00287649"/>
    <w:rsid w:val="00287DAB"/>
    <w:rsid w:val="00287FB6"/>
    <w:rsid w:val="002900C5"/>
    <w:rsid w:val="002901E0"/>
    <w:rsid w:val="0029075B"/>
    <w:rsid w:val="00290BB1"/>
    <w:rsid w:val="00291BC1"/>
    <w:rsid w:val="00292C26"/>
    <w:rsid w:val="002933CA"/>
    <w:rsid w:val="00293A8F"/>
    <w:rsid w:val="00294303"/>
    <w:rsid w:val="00295155"/>
    <w:rsid w:val="00295D51"/>
    <w:rsid w:val="00296203"/>
    <w:rsid w:val="00296428"/>
    <w:rsid w:val="0029643D"/>
    <w:rsid w:val="00296A85"/>
    <w:rsid w:val="0029706A"/>
    <w:rsid w:val="002972EE"/>
    <w:rsid w:val="0029776C"/>
    <w:rsid w:val="00297F01"/>
    <w:rsid w:val="002A0482"/>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6B"/>
    <w:rsid w:val="002A45AA"/>
    <w:rsid w:val="002A4B0B"/>
    <w:rsid w:val="002A4B6F"/>
    <w:rsid w:val="002A4FFF"/>
    <w:rsid w:val="002A56E1"/>
    <w:rsid w:val="002A59BD"/>
    <w:rsid w:val="002A75CA"/>
    <w:rsid w:val="002A7889"/>
    <w:rsid w:val="002A799A"/>
    <w:rsid w:val="002B065D"/>
    <w:rsid w:val="002B097D"/>
    <w:rsid w:val="002B09B0"/>
    <w:rsid w:val="002B11B2"/>
    <w:rsid w:val="002B18F7"/>
    <w:rsid w:val="002B20B6"/>
    <w:rsid w:val="002B3ED7"/>
    <w:rsid w:val="002B476A"/>
    <w:rsid w:val="002B5C5B"/>
    <w:rsid w:val="002B6314"/>
    <w:rsid w:val="002B65A9"/>
    <w:rsid w:val="002B75B2"/>
    <w:rsid w:val="002B79B7"/>
    <w:rsid w:val="002C141D"/>
    <w:rsid w:val="002C18FC"/>
    <w:rsid w:val="002C19C0"/>
    <w:rsid w:val="002C1F96"/>
    <w:rsid w:val="002C2485"/>
    <w:rsid w:val="002C25E0"/>
    <w:rsid w:val="002C2A2D"/>
    <w:rsid w:val="002C36C0"/>
    <w:rsid w:val="002C3928"/>
    <w:rsid w:val="002C399E"/>
    <w:rsid w:val="002C3B33"/>
    <w:rsid w:val="002C435E"/>
    <w:rsid w:val="002C43BB"/>
    <w:rsid w:val="002C44AB"/>
    <w:rsid w:val="002C49BD"/>
    <w:rsid w:val="002C5E39"/>
    <w:rsid w:val="002C5FA2"/>
    <w:rsid w:val="002C788D"/>
    <w:rsid w:val="002C7A02"/>
    <w:rsid w:val="002C7BD4"/>
    <w:rsid w:val="002D0107"/>
    <w:rsid w:val="002D062E"/>
    <w:rsid w:val="002D0D43"/>
    <w:rsid w:val="002D15C2"/>
    <w:rsid w:val="002D1E54"/>
    <w:rsid w:val="002D2B10"/>
    <w:rsid w:val="002D386A"/>
    <w:rsid w:val="002D4100"/>
    <w:rsid w:val="002D477F"/>
    <w:rsid w:val="002D4F48"/>
    <w:rsid w:val="002D519B"/>
    <w:rsid w:val="002D5404"/>
    <w:rsid w:val="002D621E"/>
    <w:rsid w:val="002D66A4"/>
    <w:rsid w:val="002D66DA"/>
    <w:rsid w:val="002D7027"/>
    <w:rsid w:val="002D70DC"/>
    <w:rsid w:val="002D74D5"/>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DBF"/>
    <w:rsid w:val="002E5E01"/>
    <w:rsid w:val="002E5F48"/>
    <w:rsid w:val="002E60F5"/>
    <w:rsid w:val="002E6536"/>
    <w:rsid w:val="002E69F5"/>
    <w:rsid w:val="002E6CAA"/>
    <w:rsid w:val="002E6DB9"/>
    <w:rsid w:val="002E73EC"/>
    <w:rsid w:val="002F023D"/>
    <w:rsid w:val="002F0F56"/>
    <w:rsid w:val="002F10EC"/>
    <w:rsid w:val="002F1136"/>
    <w:rsid w:val="002F1231"/>
    <w:rsid w:val="002F1521"/>
    <w:rsid w:val="002F15EE"/>
    <w:rsid w:val="002F27A2"/>
    <w:rsid w:val="002F29D7"/>
    <w:rsid w:val="002F32EB"/>
    <w:rsid w:val="002F3632"/>
    <w:rsid w:val="002F3AFB"/>
    <w:rsid w:val="002F3C41"/>
    <w:rsid w:val="002F4C8E"/>
    <w:rsid w:val="002F5076"/>
    <w:rsid w:val="002F53C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3D50"/>
    <w:rsid w:val="003049B5"/>
    <w:rsid w:val="00304FFF"/>
    <w:rsid w:val="00305557"/>
    <w:rsid w:val="0030561F"/>
    <w:rsid w:val="00305CA3"/>
    <w:rsid w:val="00306E5C"/>
    <w:rsid w:val="00307C19"/>
    <w:rsid w:val="00310732"/>
    <w:rsid w:val="00310BC9"/>
    <w:rsid w:val="00311762"/>
    <w:rsid w:val="00311E98"/>
    <w:rsid w:val="00312215"/>
    <w:rsid w:val="003125C3"/>
    <w:rsid w:val="00312896"/>
    <w:rsid w:val="003132AB"/>
    <w:rsid w:val="00313EAC"/>
    <w:rsid w:val="003142F4"/>
    <w:rsid w:val="0031454E"/>
    <w:rsid w:val="0031611F"/>
    <w:rsid w:val="00317A33"/>
    <w:rsid w:val="00320339"/>
    <w:rsid w:val="00321214"/>
    <w:rsid w:val="003213D5"/>
    <w:rsid w:val="00321C85"/>
    <w:rsid w:val="00321CF5"/>
    <w:rsid w:val="00323737"/>
    <w:rsid w:val="00323AD6"/>
    <w:rsid w:val="00323F27"/>
    <w:rsid w:val="00323F39"/>
    <w:rsid w:val="003242EF"/>
    <w:rsid w:val="00324CB0"/>
    <w:rsid w:val="00325339"/>
    <w:rsid w:val="003255AA"/>
    <w:rsid w:val="00326622"/>
    <w:rsid w:val="00331A20"/>
    <w:rsid w:val="00331E65"/>
    <w:rsid w:val="00333107"/>
    <w:rsid w:val="0033343B"/>
    <w:rsid w:val="003336E7"/>
    <w:rsid w:val="0033393C"/>
    <w:rsid w:val="00333D2E"/>
    <w:rsid w:val="00335759"/>
    <w:rsid w:val="003357EE"/>
    <w:rsid w:val="0033712E"/>
    <w:rsid w:val="00337368"/>
    <w:rsid w:val="00337B4D"/>
    <w:rsid w:val="003407A9"/>
    <w:rsid w:val="00340BA3"/>
    <w:rsid w:val="00340BAF"/>
    <w:rsid w:val="00340C2B"/>
    <w:rsid w:val="00340F9A"/>
    <w:rsid w:val="00341018"/>
    <w:rsid w:val="00341A0C"/>
    <w:rsid w:val="003420D9"/>
    <w:rsid w:val="003423E0"/>
    <w:rsid w:val="00342F93"/>
    <w:rsid w:val="00343D76"/>
    <w:rsid w:val="00344DFD"/>
    <w:rsid w:val="003451D3"/>
    <w:rsid w:val="00346631"/>
    <w:rsid w:val="00346AAD"/>
    <w:rsid w:val="00346D96"/>
    <w:rsid w:val="0034736A"/>
    <w:rsid w:val="0034747C"/>
    <w:rsid w:val="00347B6C"/>
    <w:rsid w:val="0035151C"/>
    <w:rsid w:val="00352254"/>
    <w:rsid w:val="003522A3"/>
    <w:rsid w:val="003522F7"/>
    <w:rsid w:val="00352754"/>
    <w:rsid w:val="00353929"/>
    <w:rsid w:val="00353F9E"/>
    <w:rsid w:val="003540D1"/>
    <w:rsid w:val="003545BF"/>
    <w:rsid w:val="00354669"/>
    <w:rsid w:val="00355410"/>
    <w:rsid w:val="0035586A"/>
    <w:rsid w:val="0035611A"/>
    <w:rsid w:val="0035718C"/>
    <w:rsid w:val="0036095E"/>
    <w:rsid w:val="00360B75"/>
    <w:rsid w:val="0036151C"/>
    <w:rsid w:val="00362CCF"/>
    <w:rsid w:val="003631DB"/>
    <w:rsid w:val="00364371"/>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33BA"/>
    <w:rsid w:val="0037501B"/>
    <w:rsid w:val="00375826"/>
    <w:rsid w:val="00375994"/>
    <w:rsid w:val="00375E05"/>
    <w:rsid w:val="00376BB7"/>
    <w:rsid w:val="00376EEE"/>
    <w:rsid w:val="00377BA1"/>
    <w:rsid w:val="00377FF0"/>
    <w:rsid w:val="00380616"/>
    <w:rsid w:val="00381022"/>
    <w:rsid w:val="003814B8"/>
    <w:rsid w:val="00382909"/>
    <w:rsid w:val="00382EE1"/>
    <w:rsid w:val="00384258"/>
    <w:rsid w:val="00385131"/>
    <w:rsid w:val="00385C4F"/>
    <w:rsid w:val="0038620B"/>
    <w:rsid w:val="00386CA2"/>
    <w:rsid w:val="00387647"/>
    <w:rsid w:val="0038791A"/>
    <w:rsid w:val="00390056"/>
    <w:rsid w:val="0039055C"/>
    <w:rsid w:val="00390718"/>
    <w:rsid w:val="00390767"/>
    <w:rsid w:val="00390883"/>
    <w:rsid w:val="00391470"/>
    <w:rsid w:val="00391DE6"/>
    <w:rsid w:val="003920C4"/>
    <w:rsid w:val="00392184"/>
    <w:rsid w:val="00392652"/>
    <w:rsid w:val="00392B41"/>
    <w:rsid w:val="00393355"/>
    <w:rsid w:val="0039456F"/>
    <w:rsid w:val="003945C8"/>
    <w:rsid w:val="0039480D"/>
    <w:rsid w:val="00395446"/>
    <w:rsid w:val="00396725"/>
    <w:rsid w:val="00396C35"/>
    <w:rsid w:val="00397A28"/>
    <w:rsid w:val="00397D58"/>
    <w:rsid w:val="00397E94"/>
    <w:rsid w:val="00397F05"/>
    <w:rsid w:val="003A0442"/>
    <w:rsid w:val="003A0899"/>
    <w:rsid w:val="003A1512"/>
    <w:rsid w:val="003A1EB7"/>
    <w:rsid w:val="003A22DE"/>
    <w:rsid w:val="003A23F3"/>
    <w:rsid w:val="003A2D82"/>
    <w:rsid w:val="003A32D4"/>
    <w:rsid w:val="003A36DA"/>
    <w:rsid w:val="003A38F1"/>
    <w:rsid w:val="003A3D1B"/>
    <w:rsid w:val="003A3F39"/>
    <w:rsid w:val="003A4296"/>
    <w:rsid w:val="003A4549"/>
    <w:rsid w:val="003A49B3"/>
    <w:rsid w:val="003A55B4"/>
    <w:rsid w:val="003A57A5"/>
    <w:rsid w:val="003A61B6"/>
    <w:rsid w:val="003A623F"/>
    <w:rsid w:val="003A64F9"/>
    <w:rsid w:val="003A71AD"/>
    <w:rsid w:val="003A7D1D"/>
    <w:rsid w:val="003B1688"/>
    <w:rsid w:val="003B1FA4"/>
    <w:rsid w:val="003B1FE6"/>
    <w:rsid w:val="003B26C0"/>
    <w:rsid w:val="003B3106"/>
    <w:rsid w:val="003B3974"/>
    <w:rsid w:val="003B39E0"/>
    <w:rsid w:val="003B3DAB"/>
    <w:rsid w:val="003B404D"/>
    <w:rsid w:val="003B425D"/>
    <w:rsid w:val="003B456A"/>
    <w:rsid w:val="003B4F2D"/>
    <w:rsid w:val="003B5BD9"/>
    <w:rsid w:val="003B64A3"/>
    <w:rsid w:val="003B662B"/>
    <w:rsid w:val="003B6DB8"/>
    <w:rsid w:val="003B717A"/>
    <w:rsid w:val="003B72B9"/>
    <w:rsid w:val="003C0887"/>
    <w:rsid w:val="003C08AF"/>
    <w:rsid w:val="003C2EDD"/>
    <w:rsid w:val="003C3A47"/>
    <w:rsid w:val="003C3A79"/>
    <w:rsid w:val="003C48F2"/>
    <w:rsid w:val="003C5177"/>
    <w:rsid w:val="003C52B0"/>
    <w:rsid w:val="003C5911"/>
    <w:rsid w:val="003C5CDB"/>
    <w:rsid w:val="003C6465"/>
    <w:rsid w:val="003C65E4"/>
    <w:rsid w:val="003C6955"/>
    <w:rsid w:val="003C7712"/>
    <w:rsid w:val="003C7862"/>
    <w:rsid w:val="003C7ECD"/>
    <w:rsid w:val="003D007D"/>
    <w:rsid w:val="003D01A1"/>
    <w:rsid w:val="003D04D6"/>
    <w:rsid w:val="003D04F6"/>
    <w:rsid w:val="003D18CC"/>
    <w:rsid w:val="003D2B99"/>
    <w:rsid w:val="003D3583"/>
    <w:rsid w:val="003D391E"/>
    <w:rsid w:val="003D3B6F"/>
    <w:rsid w:val="003D40E0"/>
    <w:rsid w:val="003D40E8"/>
    <w:rsid w:val="003D455E"/>
    <w:rsid w:val="003D5785"/>
    <w:rsid w:val="003D5A2D"/>
    <w:rsid w:val="003D5A9D"/>
    <w:rsid w:val="003D62C0"/>
    <w:rsid w:val="003D65F6"/>
    <w:rsid w:val="003D6911"/>
    <w:rsid w:val="003D71D6"/>
    <w:rsid w:val="003D7E4B"/>
    <w:rsid w:val="003E0035"/>
    <w:rsid w:val="003E0C14"/>
    <w:rsid w:val="003E0D6F"/>
    <w:rsid w:val="003E1591"/>
    <w:rsid w:val="003E1ACF"/>
    <w:rsid w:val="003E216C"/>
    <w:rsid w:val="003E236E"/>
    <w:rsid w:val="003E259D"/>
    <w:rsid w:val="003E26BA"/>
    <w:rsid w:val="003E2906"/>
    <w:rsid w:val="003E2944"/>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103"/>
    <w:rsid w:val="003F7507"/>
    <w:rsid w:val="003F7C72"/>
    <w:rsid w:val="003F7D10"/>
    <w:rsid w:val="00401000"/>
    <w:rsid w:val="0040111B"/>
    <w:rsid w:val="004016C6"/>
    <w:rsid w:val="0040179A"/>
    <w:rsid w:val="00401856"/>
    <w:rsid w:val="0040204E"/>
    <w:rsid w:val="00402597"/>
    <w:rsid w:val="004028A2"/>
    <w:rsid w:val="00402FEB"/>
    <w:rsid w:val="00403344"/>
    <w:rsid w:val="0040344D"/>
    <w:rsid w:val="00403C82"/>
    <w:rsid w:val="00404EE8"/>
    <w:rsid w:val="0040510D"/>
    <w:rsid w:val="0040512D"/>
    <w:rsid w:val="0040602F"/>
    <w:rsid w:val="00406AFB"/>
    <w:rsid w:val="00407382"/>
    <w:rsid w:val="0040791B"/>
    <w:rsid w:val="004115DB"/>
    <w:rsid w:val="00411958"/>
    <w:rsid w:val="00411B2A"/>
    <w:rsid w:val="00411D05"/>
    <w:rsid w:val="00412973"/>
    <w:rsid w:val="00412C0E"/>
    <w:rsid w:val="00412D42"/>
    <w:rsid w:val="00412DA4"/>
    <w:rsid w:val="00412EB6"/>
    <w:rsid w:val="0041351F"/>
    <w:rsid w:val="004137C8"/>
    <w:rsid w:val="00413BF9"/>
    <w:rsid w:val="00413C25"/>
    <w:rsid w:val="0041435C"/>
    <w:rsid w:val="00415531"/>
    <w:rsid w:val="00415A41"/>
    <w:rsid w:val="004166C3"/>
    <w:rsid w:val="004176C7"/>
    <w:rsid w:val="00417877"/>
    <w:rsid w:val="00417D9F"/>
    <w:rsid w:val="00420229"/>
    <w:rsid w:val="00420DBA"/>
    <w:rsid w:val="00421311"/>
    <w:rsid w:val="00422587"/>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3B40"/>
    <w:rsid w:val="00434C5E"/>
    <w:rsid w:val="00435765"/>
    <w:rsid w:val="004360B6"/>
    <w:rsid w:val="004362E5"/>
    <w:rsid w:val="00436356"/>
    <w:rsid w:val="00437381"/>
    <w:rsid w:val="00437B53"/>
    <w:rsid w:val="00440722"/>
    <w:rsid w:val="00441C00"/>
    <w:rsid w:val="004425D9"/>
    <w:rsid w:val="00442BBF"/>
    <w:rsid w:val="00443244"/>
    <w:rsid w:val="00444AF6"/>
    <w:rsid w:val="0044519D"/>
    <w:rsid w:val="00445544"/>
    <w:rsid w:val="00445C0B"/>
    <w:rsid w:val="00446195"/>
    <w:rsid w:val="004469AD"/>
    <w:rsid w:val="00447501"/>
    <w:rsid w:val="00447CD0"/>
    <w:rsid w:val="00447FC2"/>
    <w:rsid w:val="004502F4"/>
    <w:rsid w:val="004506F4"/>
    <w:rsid w:val="004509D1"/>
    <w:rsid w:val="00450A42"/>
    <w:rsid w:val="004513A5"/>
    <w:rsid w:val="00451D50"/>
    <w:rsid w:val="00452EC4"/>
    <w:rsid w:val="00453340"/>
    <w:rsid w:val="00453618"/>
    <w:rsid w:val="00453775"/>
    <w:rsid w:val="00453890"/>
    <w:rsid w:val="00453E28"/>
    <w:rsid w:val="00454380"/>
    <w:rsid w:val="0045470C"/>
    <w:rsid w:val="004552C8"/>
    <w:rsid w:val="0045536C"/>
    <w:rsid w:val="00455A07"/>
    <w:rsid w:val="00455AEB"/>
    <w:rsid w:val="00456053"/>
    <w:rsid w:val="00456068"/>
    <w:rsid w:val="00456896"/>
    <w:rsid w:val="00456ADA"/>
    <w:rsid w:val="00456B0D"/>
    <w:rsid w:val="0045770D"/>
    <w:rsid w:val="0045790F"/>
    <w:rsid w:val="00457DD8"/>
    <w:rsid w:val="00457E21"/>
    <w:rsid w:val="0046007E"/>
    <w:rsid w:val="004600CD"/>
    <w:rsid w:val="0046024B"/>
    <w:rsid w:val="00460E36"/>
    <w:rsid w:val="00461155"/>
    <w:rsid w:val="0046139D"/>
    <w:rsid w:val="0046218C"/>
    <w:rsid w:val="004623D4"/>
    <w:rsid w:val="00462700"/>
    <w:rsid w:val="004636EA"/>
    <w:rsid w:val="004638F6"/>
    <w:rsid w:val="00463944"/>
    <w:rsid w:val="00464A8D"/>
    <w:rsid w:val="0046512A"/>
    <w:rsid w:val="00465234"/>
    <w:rsid w:val="00465B24"/>
    <w:rsid w:val="00465C39"/>
    <w:rsid w:val="00466858"/>
    <w:rsid w:val="00466D0F"/>
    <w:rsid w:val="00467544"/>
    <w:rsid w:val="004676BA"/>
    <w:rsid w:val="0046784C"/>
    <w:rsid w:val="00467ECB"/>
    <w:rsid w:val="004710C3"/>
    <w:rsid w:val="00471459"/>
    <w:rsid w:val="00471678"/>
    <w:rsid w:val="00472274"/>
    <w:rsid w:val="004722D4"/>
    <w:rsid w:val="00472D9C"/>
    <w:rsid w:val="00473B60"/>
    <w:rsid w:val="00474B2B"/>
    <w:rsid w:val="00475AFF"/>
    <w:rsid w:val="00475D30"/>
    <w:rsid w:val="004765F4"/>
    <w:rsid w:val="00476B4D"/>
    <w:rsid w:val="00476CBC"/>
    <w:rsid w:val="00476E6C"/>
    <w:rsid w:val="004770CF"/>
    <w:rsid w:val="00477282"/>
    <w:rsid w:val="00477947"/>
    <w:rsid w:val="00480FA1"/>
    <w:rsid w:val="00481FD7"/>
    <w:rsid w:val="00482DE5"/>
    <w:rsid w:val="00483165"/>
    <w:rsid w:val="00483266"/>
    <w:rsid w:val="0048352E"/>
    <w:rsid w:val="00483B23"/>
    <w:rsid w:val="004840D7"/>
    <w:rsid w:val="004846F4"/>
    <w:rsid w:val="00484CD1"/>
    <w:rsid w:val="00485C26"/>
    <w:rsid w:val="00485EC0"/>
    <w:rsid w:val="004875E1"/>
    <w:rsid w:val="00487B37"/>
    <w:rsid w:val="00490636"/>
    <w:rsid w:val="00490FF0"/>
    <w:rsid w:val="004910FE"/>
    <w:rsid w:val="00491198"/>
    <w:rsid w:val="004917E0"/>
    <w:rsid w:val="00491BF6"/>
    <w:rsid w:val="00491FED"/>
    <w:rsid w:val="00492F82"/>
    <w:rsid w:val="00493919"/>
    <w:rsid w:val="00493A61"/>
    <w:rsid w:val="00493EC9"/>
    <w:rsid w:val="00494918"/>
    <w:rsid w:val="00494C65"/>
    <w:rsid w:val="00494F0C"/>
    <w:rsid w:val="00495557"/>
    <w:rsid w:val="0049618D"/>
    <w:rsid w:val="004965EF"/>
    <w:rsid w:val="0049719D"/>
    <w:rsid w:val="00497FCD"/>
    <w:rsid w:val="004A0D1E"/>
    <w:rsid w:val="004A0E66"/>
    <w:rsid w:val="004A0EEC"/>
    <w:rsid w:val="004A130F"/>
    <w:rsid w:val="004A157F"/>
    <w:rsid w:val="004A17EF"/>
    <w:rsid w:val="004A1BDA"/>
    <w:rsid w:val="004A22DA"/>
    <w:rsid w:val="004A2700"/>
    <w:rsid w:val="004A36C8"/>
    <w:rsid w:val="004A3721"/>
    <w:rsid w:val="004A3742"/>
    <w:rsid w:val="004A37B8"/>
    <w:rsid w:val="004A3ED3"/>
    <w:rsid w:val="004A47BC"/>
    <w:rsid w:val="004A4AC6"/>
    <w:rsid w:val="004A4E01"/>
    <w:rsid w:val="004A7F06"/>
    <w:rsid w:val="004B1199"/>
    <w:rsid w:val="004B16C4"/>
    <w:rsid w:val="004B1867"/>
    <w:rsid w:val="004B2160"/>
    <w:rsid w:val="004B26F0"/>
    <w:rsid w:val="004B2A64"/>
    <w:rsid w:val="004B41DA"/>
    <w:rsid w:val="004B470D"/>
    <w:rsid w:val="004B4764"/>
    <w:rsid w:val="004B4846"/>
    <w:rsid w:val="004B5394"/>
    <w:rsid w:val="004B6E9E"/>
    <w:rsid w:val="004B6F83"/>
    <w:rsid w:val="004B7592"/>
    <w:rsid w:val="004B7C29"/>
    <w:rsid w:val="004C06E5"/>
    <w:rsid w:val="004C07D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5A4D"/>
    <w:rsid w:val="004C60E5"/>
    <w:rsid w:val="004C6572"/>
    <w:rsid w:val="004C6D4F"/>
    <w:rsid w:val="004C7541"/>
    <w:rsid w:val="004D0C4F"/>
    <w:rsid w:val="004D1E71"/>
    <w:rsid w:val="004D2CDF"/>
    <w:rsid w:val="004D33CE"/>
    <w:rsid w:val="004D68FD"/>
    <w:rsid w:val="004D6DFA"/>
    <w:rsid w:val="004D7C86"/>
    <w:rsid w:val="004E0197"/>
    <w:rsid w:val="004E0445"/>
    <w:rsid w:val="004E1122"/>
    <w:rsid w:val="004E1409"/>
    <w:rsid w:val="004E1A87"/>
    <w:rsid w:val="004E1BB0"/>
    <w:rsid w:val="004E3030"/>
    <w:rsid w:val="004E30E9"/>
    <w:rsid w:val="004E3311"/>
    <w:rsid w:val="004E38EC"/>
    <w:rsid w:val="004E3933"/>
    <w:rsid w:val="004E4549"/>
    <w:rsid w:val="004E4C83"/>
    <w:rsid w:val="004E4D53"/>
    <w:rsid w:val="004E4D84"/>
    <w:rsid w:val="004E4EBC"/>
    <w:rsid w:val="004E5104"/>
    <w:rsid w:val="004E5B06"/>
    <w:rsid w:val="004E5FA8"/>
    <w:rsid w:val="004E6233"/>
    <w:rsid w:val="004E684C"/>
    <w:rsid w:val="004E76DB"/>
    <w:rsid w:val="004F04EB"/>
    <w:rsid w:val="004F0655"/>
    <w:rsid w:val="004F1F90"/>
    <w:rsid w:val="004F2401"/>
    <w:rsid w:val="004F2A44"/>
    <w:rsid w:val="004F2DAD"/>
    <w:rsid w:val="004F34F7"/>
    <w:rsid w:val="004F55D6"/>
    <w:rsid w:val="004F565A"/>
    <w:rsid w:val="004F571B"/>
    <w:rsid w:val="004F64EB"/>
    <w:rsid w:val="004F7A74"/>
    <w:rsid w:val="004F7FA7"/>
    <w:rsid w:val="00500250"/>
    <w:rsid w:val="00500264"/>
    <w:rsid w:val="00500824"/>
    <w:rsid w:val="00500DAB"/>
    <w:rsid w:val="00500E08"/>
    <w:rsid w:val="00501144"/>
    <w:rsid w:val="005013EF"/>
    <w:rsid w:val="005017A8"/>
    <w:rsid w:val="005019E0"/>
    <w:rsid w:val="0050211F"/>
    <w:rsid w:val="005022E7"/>
    <w:rsid w:val="00502A6A"/>
    <w:rsid w:val="00502A93"/>
    <w:rsid w:val="005032ED"/>
    <w:rsid w:val="00505288"/>
    <w:rsid w:val="00506083"/>
    <w:rsid w:val="00506B86"/>
    <w:rsid w:val="00506EEC"/>
    <w:rsid w:val="00506FD4"/>
    <w:rsid w:val="005107FF"/>
    <w:rsid w:val="00510CBC"/>
    <w:rsid w:val="0051102D"/>
    <w:rsid w:val="005112A5"/>
    <w:rsid w:val="00511395"/>
    <w:rsid w:val="00511F48"/>
    <w:rsid w:val="00512448"/>
    <w:rsid w:val="0051253A"/>
    <w:rsid w:val="0051266C"/>
    <w:rsid w:val="0051314E"/>
    <w:rsid w:val="00513B72"/>
    <w:rsid w:val="00514FA6"/>
    <w:rsid w:val="00515277"/>
    <w:rsid w:val="005158C2"/>
    <w:rsid w:val="005167EF"/>
    <w:rsid w:val="005169DE"/>
    <w:rsid w:val="0051785D"/>
    <w:rsid w:val="00517913"/>
    <w:rsid w:val="0052005F"/>
    <w:rsid w:val="00520200"/>
    <w:rsid w:val="0052077C"/>
    <w:rsid w:val="00520E00"/>
    <w:rsid w:val="00520E2D"/>
    <w:rsid w:val="00520F04"/>
    <w:rsid w:val="00521093"/>
    <w:rsid w:val="0052111E"/>
    <w:rsid w:val="00521717"/>
    <w:rsid w:val="005217B8"/>
    <w:rsid w:val="005224B2"/>
    <w:rsid w:val="00522776"/>
    <w:rsid w:val="00523047"/>
    <w:rsid w:val="00523B23"/>
    <w:rsid w:val="005254BC"/>
    <w:rsid w:val="005256FC"/>
    <w:rsid w:val="00525954"/>
    <w:rsid w:val="00526C27"/>
    <w:rsid w:val="00526DFF"/>
    <w:rsid w:val="00527EF9"/>
    <w:rsid w:val="005305FF"/>
    <w:rsid w:val="005306CE"/>
    <w:rsid w:val="00530C9B"/>
    <w:rsid w:val="005324AF"/>
    <w:rsid w:val="00532B37"/>
    <w:rsid w:val="00532E0A"/>
    <w:rsid w:val="00533E7B"/>
    <w:rsid w:val="0053402C"/>
    <w:rsid w:val="00534090"/>
    <w:rsid w:val="00534ABA"/>
    <w:rsid w:val="00535154"/>
    <w:rsid w:val="00535FFF"/>
    <w:rsid w:val="0053616F"/>
    <w:rsid w:val="005368AD"/>
    <w:rsid w:val="00536E78"/>
    <w:rsid w:val="005370BC"/>
    <w:rsid w:val="0053722C"/>
    <w:rsid w:val="00537B35"/>
    <w:rsid w:val="00537DE7"/>
    <w:rsid w:val="00537EC4"/>
    <w:rsid w:val="00537FE4"/>
    <w:rsid w:val="0054027D"/>
    <w:rsid w:val="00540BA2"/>
    <w:rsid w:val="00541222"/>
    <w:rsid w:val="00541A8D"/>
    <w:rsid w:val="005428A2"/>
    <w:rsid w:val="00542FDE"/>
    <w:rsid w:val="00544DA0"/>
    <w:rsid w:val="005454BD"/>
    <w:rsid w:val="005457E4"/>
    <w:rsid w:val="00546C49"/>
    <w:rsid w:val="0055010B"/>
    <w:rsid w:val="00550D59"/>
    <w:rsid w:val="0055110D"/>
    <w:rsid w:val="00551F81"/>
    <w:rsid w:val="0055210F"/>
    <w:rsid w:val="00552CD7"/>
    <w:rsid w:val="005533BE"/>
    <w:rsid w:val="00554FFB"/>
    <w:rsid w:val="00555142"/>
    <w:rsid w:val="00556206"/>
    <w:rsid w:val="005565D3"/>
    <w:rsid w:val="005568DE"/>
    <w:rsid w:val="00557C50"/>
    <w:rsid w:val="00557ED1"/>
    <w:rsid w:val="005606B6"/>
    <w:rsid w:val="005608D6"/>
    <w:rsid w:val="00560F19"/>
    <w:rsid w:val="00561E6B"/>
    <w:rsid w:val="005621D2"/>
    <w:rsid w:val="005621E0"/>
    <w:rsid w:val="00562D90"/>
    <w:rsid w:val="005634B9"/>
    <w:rsid w:val="00563A23"/>
    <w:rsid w:val="00563A5A"/>
    <w:rsid w:val="00563C61"/>
    <w:rsid w:val="00563ECB"/>
    <w:rsid w:val="00563F47"/>
    <w:rsid w:val="005640BB"/>
    <w:rsid w:val="00564C23"/>
    <w:rsid w:val="00565406"/>
    <w:rsid w:val="00565570"/>
    <w:rsid w:val="005657DD"/>
    <w:rsid w:val="00565B29"/>
    <w:rsid w:val="00565C28"/>
    <w:rsid w:val="00566074"/>
    <w:rsid w:val="005664CC"/>
    <w:rsid w:val="0056664B"/>
    <w:rsid w:val="00566F00"/>
    <w:rsid w:val="00567588"/>
    <w:rsid w:val="00567992"/>
    <w:rsid w:val="00567C3C"/>
    <w:rsid w:val="005702F8"/>
    <w:rsid w:val="00570858"/>
    <w:rsid w:val="00571231"/>
    <w:rsid w:val="00571767"/>
    <w:rsid w:val="00571E44"/>
    <w:rsid w:val="0057299F"/>
    <w:rsid w:val="00573E61"/>
    <w:rsid w:val="0057411B"/>
    <w:rsid w:val="00574525"/>
    <w:rsid w:val="00574778"/>
    <w:rsid w:val="0057498F"/>
    <w:rsid w:val="00574DE9"/>
    <w:rsid w:val="005753B2"/>
    <w:rsid w:val="00575DF4"/>
    <w:rsid w:val="0057765D"/>
    <w:rsid w:val="005777FC"/>
    <w:rsid w:val="00580795"/>
    <w:rsid w:val="005808EB"/>
    <w:rsid w:val="005809C4"/>
    <w:rsid w:val="00580D18"/>
    <w:rsid w:val="00580D37"/>
    <w:rsid w:val="00581DCF"/>
    <w:rsid w:val="00581FA0"/>
    <w:rsid w:val="00582B90"/>
    <w:rsid w:val="00582FAA"/>
    <w:rsid w:val="00583321"/>
    <w:rsid w:val="0058341E"/>
    <w:rsid w:val="00584A5F"/>
    <w:rsid w:val="00584B12"/>
    <w:rsid w:val="00584F3A"/>
    <w:rsid w:val="00584F77"/>
    <w:rsid w:val="005853AB"/>
    <w:rsid w:val="00585748"/>
    <w:rsid w:val="005859C5"/>
    <w:rsid w:val="00585C79"/>
    <w:rsid w:val="00586144"/>
    <w:rsid w:val="00587785"/>
    <w:rsid w:val="0058788D"/>
    <w:rsid w:val="00587E29"/>
    <w:rsid w:val="00587FE6"/>
    <w:rsid w:val="00591698"/>
    <w:rsid w:val="00593B87"/>
    <w:rsid w:val="00593C1C"/>
    <w:rsid w:val="00594143"/>
    <w:rsid w:val="00594543"/>
    <w:rsid w:val="00594612"/>
    <w:rsid w:val="00594CE1"/>
    <w:rsid w:val="00595873"/>
    <w:rsid w:val="00595CDD"/>
    <w:rsid w:val="005964BB"/>
    <w:rsid w:val="00596A70"/>
    <w:rsid w:val="00596BD3"/>
    <w:rsid w:val="00596BE7"/>
    <w:rsid w:val="00596C3E"/>
    <w:rsid w:val="005977DD"/>
    <w:rsid w:val="005A04BD"/>
    <w:rsid w:val="005A0A3F"/>
    <w:rsid w:val="005A114F"/>
    <w:rsid w:val="005A1253"/>
    <w:rsid w:val="005A1F49"/>
    <w:rsid w:val="005A215E"/>
    <w:rsid w:val="005A2364"/>
    <w:rsid w:val="005A2480"/>
    <w:rsid w:val="005A2B2C"/>
    <w:rsid w:val="005A2D6B"/>
    <w:rsid w:val="005A3252"/>
    <w:rsid w:val="005A33F7"/>
    <w:rsid w:val="005A40CF"/>
    <w:rsid w:val="005A4A9C"/>
    <w:rsid w:val="005A4BAE"/>
    <w:rsid w:val="005A52D1"/>
    <w:rsid w:val="005A574D"/>
    <w:rsid w:val="005A5B5C"/>
    <w:rsid w:val="005A6E93"/>
    <w:rsid w:val="005A707A"/>
    <w:rsid w:val="005A7340"/>
    <w:rsid w:val="005A7F93"/>
    <w:rsid w:val="005B07EA"/>
    <w:rsid w:val="005B0B20"/>
    <w:rsid w:val="005B0BD6"/>
    <w:rsid w:val="005B0CDD"/>
    <w:rsid w:val="005B0EFB"/>
    <w:rsid w:val="005B1060"/>
    <w:rsid w:val="005B12B9"/>
    <w:rsid w:val="005B17C1"/>
    <w:rsid w:val="005B3737"/>
    <w:rsid w:val="005B39B4"/>
    <w:rsid w:val="005B3A42"/>
    <w:rsid w:val="005B45AA"/>
    <w:rsid w:val="005B5D40"/>
    <w:rsid w:val="005B5EFC"/>
    <w:rsid w:val="005B6412"/>
    <w:rsid w:val="005B68A7"/>
    <w:rsid w:val="005B6AC3"/>
    <w:rsid w:val="005B738D"/>
    <w:rsid w:val="005C055E"/>
    <w:rsid w:val="005C0FA1"/>
    <w:rsid w:val="005C10F7"/>
    <w:rsid w:val="005C1615"/>
    <w:rsid w:val="005C1D98"/>
    <w:rsid w:val="005C1DA5"/>
    <w:rsid w:val="005C2559"/>
    <w:rsid w:val="005C2708"/>
    <w:rsid w:val="005C2873"/>
    <w:rsid w:val="005C34FC"/>
    <w:rsid w:val="005C3A6E"/>
    <w:rsid w:val="005C3B5C"/>
    <w:rsid w:val="005C3C7F"/>
    <w:rsid w:val="005C4B6C"/>
    <w:rsid w:val="005C5143"/>
    <w:rsid w:val="005C5615"/>
    <w:rsid w:val="005C5639"/>
    <w:rsid w:val="005C5742"/>
    <w:rsid w:val="005C789A"/>
    <w:rsid w:val="005C7E9E"/>
    <w:rsid w:val="005D18C9"/>
    <w:rsid w:val="005D1B72"/>
    <w:rsid w:val="005D2471"/>
    <w:rsid w:val="005D2779"/>
    <w:rsid w:val="005D610C"/>
    <w:rsid w:val="005D74E7"/>
    <w:rsid w:val="005D7566"/>
    <w:rsid w:val="005D7F7B"/>
    <w:rsid w:val="005E177C"/>
    <w:rsid w:val="005E4A87"/>
    <w:rsid w:val="005E4DA5"/>
    <w:rsid w:val="005E503E"/>
    <w:rsid w:val="005E59C7"/>
    <w:rsid w:val="005E5E7B"/>
    <w:rsid w:val="005E6095"/>
    <w:rsid w:val="005E6A3F"/>
    <w:rsid w:val="005E6DB8"/>
    <w:rsid w:val="005E7228"/>
    <w:rsid w:val="005E7284"/>
    <w:rsid w:val="005E7BAC"/>
    <w:rsid w:val="005F043C"/>
    <w:rsid w:val="005F0E5C"/>
    <w:rsid w:val="005F134E"/>
    <w:rsid w:val="005F1365"/>
    <w:rsid w:val="005F24DB"/>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6E2"/>
    <w:rsid w:val="00602BA4"/>
    <w:rsid w:val="00602DA2"/>
    <w:rsid w:val="00603025"/>
    <w:rsid w:val="00603228"/>
    <w:rsid w:val="00604ACD"/>
    <w:rsid w:val="00604C15"/>
    <w:rsid w:val="00604DC2"/>
    <w:rsid w:val="006060C4"/>
    <w:rsid w:val="00606F80"/>
    <w:rsid w:val="0060738C"/>
    <w:rsid w:val="00607C35"/>
    <w:rsid w:val="00610892"/>
    <w:rsid w:val="00611777"/>
    <w:rsid w:val="0061189F"/>
    <w:rsid w:val="0061219B"/>
    <w:rsid w:val="00612D05"/>
    <w:rsid w:val="00613FB6"/>
    <w:rsid w:val="006140C6"/>
    <w:rsid w:val="00614134"/>
    <w:rsid w:val="00614241"/>
    <w:rsid w:val="0061428D"/>
    <w:rsid w:val="00614F23"/>
    <w:rsid w:val="00615411"/>
    <w:rsid w:val="0061599E"/>
    <w:rsid w:val="00615AC7"/>
    <w:rsid w:val="00615B98"/>
    <w:rsid w:val="006162E6"/>
    <w:rsid w:val="006171A5"/>
    <w:rsid w:val="00620309"/>
    <w:rsid w:val="0062159D"/>
    <w:rsid w:val="00621680"/>
    <w:rsid w:val="00621EC5"/>
    <w:rsid w:val="006223E0"/>
    <w:rsid w:val="006224D0"/>
    <w:rsid w:val="00622BCE"/>
    <w:rsid w:val="00622E29"/>
    <w:rsid w:val="00623643"/>
    <w:rsid w:val="00623FC9"/>
    <w:rsid w:val="006240C4"/>
    <w:rsid w:val="00625304"/>
    <w:rsid w:val="0062581B"/>
    <w:rsid w:val="006261F4"/>
    <w:rsid w:val="00627109"/>
    <w:rsid w:val="0063164E"/>
    <w:rsid w:val="00631861"/>
    <w:rsid w:val="0063191D"/>
    <w:rsid w:val="00631E2E"/>
    <w:rsid w:val="00632DA1"/>
    <w:rsid w:val="00633488"/>
    <w:rsid w:val="00633581"/>
    <w:rsid w:val="006339AF"/>
    <w:rsid w:val="00633C47"/>
    <w:rsid w:val="00634126"/>
    <w:rsid w:val="006348F7"/>
    <w:rsid w:val="0063512D"/>
    <w:rsid w:val="006358FB"/>
    <w:rsid w:val="00635AE2"/>
    <w:rsid w:val="00635E1E"/>
    <w:rsid w:val="0063677C"/>
    <w:rsid w:val="00636972"/>
    <w:rsid w:val="00636B69"/>
    <w:rsid w:val="00636BC2"/>
    <w:rsid w:val="00637496"/>
    <w:rsid w:val="006404D1"/>
    <w:rsid w:val="00640F43"/>
    <w:rsid w:val="006412CA"/>
    <w:rsid w:val="006420DA"/>
    <w:rsid w:val="006435E7"/>
    <w:rsid w:val="00643AC1"/>
    <w:rsid w:val="00643D62"/>
    <w:rsid w:val="00644A6C"/>
    <w:rsid w:val="00644D69"/>
    <w:rsid w:val="0064519B"/>
    <w:rsid w:val="006457A8"/>
    <w:rsid w:val="00645EA0"/>
    <w:rsid w:val="00645F76"/>
    <w:rsid w:val="006467D4"/>
    <w:rsid w:val="00646EB0"/>
    <w:rsid w:val="0064714D"/>
    <w:rsid w:val="0064727D"/>
    <w:rsid w:val="00647B32"/>
    <w:rsid w:val="00647C27"/>
    <w:rsid w:val="006518A9"/>
    <w:rsid w:val="006519E6"/>
    <w:rsid w:val="00651B59"/>
    <w:rsid w:val="00651CDE"/>
    <w:rsid w:val="00652326"/>
    <w:rsid w:val="00652907"/>
    <w:rsid w:val="00652E06"/>
    <w:rsid w:val="00653D35"/>
    <w:rsid w:val="00653FC4"/>
    <w:rsid w:val="00654F91"/>
    <w:rsid w:val="00655361"/>
    <w:rsid w:val="00656253"/>
    <w:rsid w:val="00656799"/>
    <w:rsid w:val="00656B77"/>
    <w:rsid w:val="00656E72"/>
    <w:rsid w:val="00656F80"/>
    <w:rsid w:val="0066137B"/>
    <w:rsid w:val="0066143B"/>
    <w:rsid w:val="0066174E"/>
    <w:rsid w:val="00661BBB"/>
    <w:rsid w:val="00661E57"/>
    <w:rsid w:val="00662E80"/>
    <w:rsid w:val="00663E47"/>
    <w:rsid w:val="00663F7C"/>
    <w:rsid w:val="006644A7"/>
    <w:rsid w:val="00664BDE"/>
    <w:rsid w:val="0066565B"/>
    <w:rsid w:val="00665C44"/>
    <w:rsid w:val="00666284"/>
    <w:rsid w:val="006667F3"/>
    <w:rsid w:val="00667AEA"/>
    <w:rsid w:val="00670139"/>
    <w:rsid w:val="006704FA"/>
    <w:rsid w:val="00670687"/>
    <w:rsid w:val="00670DC5"/>
    <w:rsid w:val="00671652"/>
    <w:rsid w:val="00671FAA"/>
    <w:rsid w:val="0067263A"/>
    <w:rsid w:val="00672942"/>
    <w:rsid w:val="00674849"/>
    <w:rsid w:val="00675DA5"/>
    <w:rsid w:val="00676C77"/>
    <w:rsid w:val="00680482"/>
    <w:rsid w:val="006808DC"/>
    <w:rsid w:val="006816B6"/>
    <w:rsid w:val="00681F55"/>
    <w:rsid w:val="006820EB"/>
    <w:rsid w:val="00682128"/>
    <w:rsid w:val="0068220C"/>
    <w:rsid w:val="006825D3"/>
    <w:rsid w:val="00682AB1"/>
    <w:rsid w:val="00682E9F"/>
    <w:rsid w:val="00683252"/>
    <w:rsid w:val="0068343A"/>
    <w:rsid w:val="006834D4"/>
    <w:rsid w:val="00683D7A"/>
    <w:rsid w:val="0068413D"/>
    <w:rsid w:val="00684264"/>
    <w:rsid w:val="006844BA"/>
    <w:rsid w:val="006845A2"/>
    <w:rsid w:val="00684A06"/>
    <w:rsid w:val="00684BF8"/>
    <w:rsid w:val="00685BCF"/>
    <w:rsid w:val="006871D0"/>
    <w:rsid w:val="0068751F"/>
    <w:rsid w:val="00687995"/>
    <w:rsid w:val="006900D1"/>
    <w:rsid w:val="00690297"/>
    <w:rsid w:val="0069115A"/>
    <w:rsid w:val="006912F1"/>
    <w:rsid w:val="00691387"/>
    <w:rsid w:val="00691C1B"/>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75"/>
    <w:rsid w:val="006A3D40"/>
    <w:rsid w:val="006A561D"/>
    <w:rsid w:val="006A5A0C"/>
    <w:rsid w:val="006A5A79"/>
    <w:rsid w:val="006A5BA0"/>
    <w:rsid w:val="006A5BB1"/>
    <w:rsid w:val="006A5F88"/>
    <w:rsid w:val="006A7D95"/>
    <w:rsid w:val="006B0F7A"/>
    <w:rsid w:val="006B120D"/>
    <w:rsid w:val="006B13C1"/>
    <w:rsid w:val="006B2134"/>
    <w:rsid w:val="006B2A3D"/>
    <w:rsid w:val="006B2CC7"/>
    <w:rsid w:val="006B3AF9"/>
    <w:rsid w:val="006B44C5"/>
    <w:rsid w:val="006B451B"/>
    <w:rsid w:val="006B52DE"/>
    <w:rsid w:val="006B6242"/>
    <w:rsid w:val="006B63FA"/>
    <w:rsid w:val="006B6EA4"/>
    <w:rsid w:val="006B7612"/>
    <w:rsid w:val="006B7F8F"/>
    <w:rsid w:val="006C055E"/>
    <w:rsid w:val="006C0D13"/>
    <w:rsid w:val="006C187F"/>
    <w:rsid w:val="006C19D5"/>
    <w:rsid w:val="006C1B44"/>
    <w:rsid w:val="006C1F77"/>
    <w:rsid w:val="006C2211"/>
    <w:rsid w:val="006C252F"/>
    <w:rsid w:val="006C2B7A"/>
    <w:rsid w:val="006C3031"/>
    <w:rsid w:val="006C311A"/>
    <w:rsid w:val="006C3607"/>
    <w:rsid w:val="006C3990"/>
    <w:rsid w:val="006C3ED2"/>
    <w:rsid w:val="006C4233"/>
    <w:rsid w:val="006C42E7"/>
    <w:rsid w:val="006C4422"/>
    <w:rsid w:val="006C5CCA"/>
    <w:rsid w:val="006C625F"/>
    <w:rsid w:val="006C6978"/>
    <w:rsid w:val="006C78A6"/>
    <w:rsid w:val="006C7AB4"/>
    <w:rsid w:val="006D006B"/>
    <w:rsid w:val="006D0AE9"/>
    <w:rsid w:val="006D105C"/>
    <w:rsid w:val="006D1EF2"/>
    <w:rsid w:val="006D30E7"/>
    <w:rsid w:val="006D48E7"/>
    <w:rsid w:val="006D4947"/>
    <w:rsid w:val="006D4A52"/>
    <w:rsid w:val="006D4EE9"/>
    <w:rsid w:val="006D5F16"/>
    <w:rsid w:val="006D5FA4"/>
    <w:rsid w:val="006D605F"/>
    <w:rsid w:val="006D63AD"/>
    <w:rsid w:val="006D6764"/>
    <w:rsid w:val="006D67D9"/>
    <w:rsid w:val="006D6C93"/>
    <w:rsid w:val="006D7573"/>
    <w:rsid w:val="006E0340"/>
    <w:rsid w:val="006E06F9"/>
    <w:rsid w:val="006E07A9"/>
    <w:rsid w:val="006E0D91"/>
    <w:rsid w:val="006E1627"/>
    <w:rsid w:val="006E1706"/>
    <w:rsid w:val="006E1D10"/>
    <w:rsid w:val="006E3CB2"/>
    <w:rsid w:val="006E3DA8"/>
    <w:rsid w:val="006E3DBF"/>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5F7"/>
    <w:rsid w:val="006F5CC1"/>
    <w:rsid w:val="006F6596"/>
    <w:rsid w:val="006F67A5"/>
    <w:rsid w:val="006F721D"/>
    <w:rsid w:val="006F762D"/>
    <w:rsid w:val="006F79D7"/>
    <w:rsid w:val="00700492"/>
    <w:rsid w:val="007017E0"/>
    <w:rsid w:val="00701E1B"/>
    <w:rsid w:val="00702ED0"/>
    <w:rsid w:val="00703C09"/>
    <w:rsid w:val="0070434A"/>
    <w:rsid w:val="007048C4"/>
    <w:rsid w:val="00704CC4"/>
    <w:rsid w:val="00705345"/>
    <w:rsid w:val="0070638D"/>
    <w:rsid w:val="00706518"/>
    <w:rsid w:val="00706DBF"/>
    <w:rsid w:val="00707A59"/>
    <w:rsid w:val="0071046B"/>
    <w:rsid w:val="00710AC6"/>
    <w:rsid w:val="00710C1D"/>
    <w:rsid w:val="007110A3"/>
    <w:rsid w:val="00711108"/>
    <w:rsid w:val="00711213"/>
    <w:rsid w:val="007112A1"/>
    <w:rsid w:val="00711637"/>
    <w:rsid w:val="00711996"/>
    <w:rsid w:val="00711B3B"/>
    <w:rsid w:val="00711BA3"/>
    <w:rsid w:val="00711C9D"/>
    <w:rsid w:val="00712B71"/>
    <w:rsid w:val="00712E55"/>
    <w:rsid w:val="00713023"/>
    <w:rsid w:val="0071322C"/>
    <w:rsid w:val="00713779"/>
    <w:rsid w:val="00713989"/>
    <w:rsid w:val="00713DCF"/>
    <w:rsid w:val="00714004"/>
    <w:rsid w:val="0071458E"/>
    <w:rsid w:val="00714631"/>
    <w:rsid w:val="00714B6E"/>
    <w:rsid w:val="0071512F"/>
    <w:rsid w:val="00715BBE"/>
    <w:rsid w:val="00716687"/>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273E0"/>
    <w:rsid w:val="00727D41"/>
    <w:rsid w:val="0073054B"/>
    <w:rsid w:val="00730EA6"/>
    <w:rsid w:val="007310E4"/>
    <w:rsid w:val="00731607"/>
    <w:rsid w:val="00731AD5"/>
    <w:rsid w:val="00731C15"/>
    <w:rsid w:val="00732045"/>
    <w:rsid w:val="007322A0"/>
    <w:rsid w:val="00732C1A"/>
    <w:rsid w:val="00733CDC"/>
    <w:rsid w:val="00733F0D"/>
    <w:rsid w:val="00734B9A"/>
    <w:rsid w:val="00735695"/>
    <w:rsid w:val="007360CB"/>
    <w:rsid w:val="00737566"/>
    <w:rsid w:val="00737CAF"/>
    <w:rsid w:val="00737E5D"/>
    <w:rsid w:val="007406E1"/>
    <w:rsid w:val="00741BA2"/>
    <w:rsid w:val="00741CF4"/>
    <w:rsid w:val="00741DCC"/>
    <w:rsid w:val="00741DE2"/>
    <w:rsid w:val="007421A1"/>
    <w:rsid w:val="007427DA"/>
    <w:rsid w:val="007427FE"/>
    <w:rsid w:val="00742C51"/>
    <w:rsid w:val="00743445"/>
    <w:rsid w:val="00744797"/>
    <w:rsid w:val="0074545E"/>
    <w:rsid w:val="00745E01"/>
    <w:rsid w:val="0074666B"/>
    <w:rsid w:val="007468D6"/>
    <w:rsid w:val="00746BFF"/>
    <w:rsid w:val="007473E1"/>
    <w:rsid w:val="00747897"/>
    <w:rsid w:val="00747E47"/>
    <w:rsid w:val="00750192"/>
    <w:rsid w:val="007502D8"/>
    <w:rsid w:val="007503F5"/>
    <w:rsid w:val="007504E1"/>
    <w:rsid w:val="00750544"/>
    <w:rsid w:val="00750804"/>
    <w:rsid w:val="00751689"/>
    <w:rsid w:val="00751CFA"/>
    <w:rsid w:val="00752366"/>
    <w:rsid w:val="007524AA"/>
    <w:rsid w:val="00753744"/>
    <w:rsid w:val="00753A93"/>
    <w:rsid w:val="00754A8D"/>
    <w:rsid w:val="00755663"/>
    <w:rsid w:val="00756386"/>
    <w:rsid w:val="00756603"/>
    <w:rsid w:val="007575C0"/>
    <w:rsid w:val="00757A87"/>
    <w:rsid w:val="00757D2F"/>
    <w:rsid w:val="0076000E"/>
    <w:rsid w:val="00760A70"/>
    <w:rsid w:val="00760C00"/>
    <w:rsid w:val="007610E9"/>
    <w:rsid w:val="00761728"/>
    <w:rsid w:val="00761C6C"/>
    <w:rsid w:val="00762B72"/>
    <w:rsid w:val="00763CCB"/>
    <w:rsid w:val="007642B4"/>
    <w:rsid w:val="00764C45"/>
    <w:rsid w:val="0076541D"/>
    <w:rsid w:val="00766277"/>
    <w:rsid w:val="0076656A"/>
    <w:rsid w:val="00766701"/>
    <w:rsid w:val="00766911"/>
    <w:rsid w:val="00767793"/>
    <w:rsid w:val="007679D8"/>
    <w:rsid w:val="00767DA0"/>
    <w:rsid w:val="00770803"/>
    <w:rsid w:val="00771319"/>
    <w:rsid w:val="007713E8"/>
    <w:rsid w:val="00771794"/>
    <w:rsid w:val="00771CCF"/>
    <w:rsid w:val="00771F7D"/>
    <w:rsid w:val="00772C3E"/>
    <w:rsid w:val="007736E8"/>
    <w:rsid w:val="00774ACE"/>
    <w:rsid w:val="007750D8"/>
    <w:rsid w:val="00775823"/>
    <w:rsid w:val="00776584"/>
    <w:rsid w:val="00776924"/>
    <w:rsid w:val="007769EF"/>
    <w:rsid w:val="00776D4F"/>
    <w:rsid w:val="007770F9"/>
    <w:rsid w:val="00777179"/>
    <w:rsid w:val="00777945"/>
    <w:rsid w:val="00777AB0"/>
    <w:rsid w:val="00777D40"/>
    <w:rsid w:val="00780B8D"/>
    <w:rsid w:val="00780B8E"/>
    <w:rsid w:val="00781199"/>
    <w:rsid w:val="00781649"/>
    <w:rsid w:val="0078254E"/>
    <w:rsid w:val="00782628"/>
    <w:rsid w:val="007826AB"/>
    <w:rsid w:val="0078382D"/>
    <w:rsid w:val="00783D69"/>
    <w:rsid w:val="007840E2"/>
    <w:rsid w:val="007843C2"/>
    <w:rsid w:val="00784D63"/>
    <w:rsid w:val="0078569F"/>
    <w:rsid w:val="00785803"/>
    <w:rsid w:val="00785EB4"/>
    <w:rsid w:val="0078609A"/>
    <w:rsid w:val="00786F85"/>
    <w:rsid w:val="007870FE"/>
    <w:rsid w:val="0078731A"/>
    <w:rsid w:val="00787487"/>
    <w:rsid w:val="007906F1"/>
    <w:rsid w:val="00790EDA"/>
    <w:rsid w:val="00790FB9"/>
    <w:rsid w:val="00791349"/>
    <w:rsid w:val="007916A7"/>
    <w:rsid w:val="00791D85"/>
    <w:rsid w:val="00791DAF"/>
    <w:rsid w:val="007924CA"/>
    <w:rsid w:val="00794695"/>
    <w:rsid w:val="00794CBF"/>
    <w:rsid w:val="00795365"/>
    <w:rsid w:val="0079567E"/>
    <w:rsid w:val="007961D5"/>
    <w:rsid w:val="00796A4F"/>
    <w:rsid w:val="00796C5D"/>
    <w:rsid w:val="00797B06"/>
    <w:rsid w:val="00797B9C"/>
    <w:rsid w:val="007A0483"/>
    <w:rsid w:val="007A1065"/>
    <w:rsid w:val="007A1D86"/>
    <w:rsid w:val="007A2A97"/>
    <w:rsid w:val="007A2CDC"/>
    <w:rsid w:val="007A371B"/>
    <w:rsid w:val="007A3832"/>
    <w:rsid w:val="007A3A0F"/>
    <w:rsid w:val="007A3DAF"/>
    <w:rsid w:val="007A3E60"/>
    <w:rsid w:val="007A407D"/>
    <w:rsid w:val="007A464F"/>
    <w:rsid w:val="007A6196"/>
    <w:rsid w:val="007A63D5"/>
    <w:rsid w:val="007A689A"/>
    <w:rsid w:val="007A68EA"/>
    <w:rsid w:val="007A6B7D"/>
    <w:rsid w:val="007A6D72"/>
    <w:rsid w:val="007A7191"/>
    <w:rsid w:val="007A7629"/>
    <w:rsid w:val="007B1027"/>
    <w:rsid w:val="007B1164"/>
    <w:rsid w:val="007B1691"/>
    <w:rsid w:val="007B174F"/>
    <w:rsid w:val="007B1863"/>
    <w:rsid w:val="007B22E0"/>
    <w:rsid w:val="007B28CA"/>
    <w:rsid w:val="007B358D"/>
    <w:rsid w:val="007B5401"/>
    <w:rsid w:val="007B5FB4"/>
    <w:rsid w:val="007B6B2B"/>
    <w:rsid w:val="007B7949"/>
    <w:rsid w:val="007B7A46"/>
    <w:rsid w:val="007B7D30"/>
    <w:rsid w:val="007B7E46"/>
    <w:rsid w:val="007C0FA9"/>
    <w:rsid w:val="007C14B8"/>
    <w:rsid w:val="007C1858"/>
    <w:rsid w:val="007C2413"/>
    <w:rsid w:val="007C3152"/>
    <w:rsid w:val="007C333B"/>
    <w:rsid w:val="007C3914"/>
    <w:rsid w:val="007C3CEA"/>
    <w:rsid w:val="007C3D92"/>
    <w:rsid w:val="007C3E98"/>
    <w:rsid w:val="007C540E"/>
    <w:rsid w:val="007C5850"/>
    <w:rsid w:val="007C5A8F"/>
    <w:rsid w:val="007C5B38"/>
    <w:rsid w:val="007C7109"/>
    <w:rsid w:val="007C76E8"/>
    <w:rsid w:val="007D01E6"/>
    <w:rsid w:val="007D035E"/>
    <w:rsid w:val="007D0396"/>
    <w:rsid w:val="007D0644"/>
    <w:rsid w:val="007D1801"/>
    <w:rsid w:val="007D1FE0"/>
    <w:rsid w:val="007D20BB"/>
    <w:rsid w:val="007D24B1"/>
    <w:rsid w:val="007D261E"/>
    <w:rsid w:val="007D2F61"/>
    <w:rsid w:val="007D3004"/>
    <w:rsid w:val="007D3D0E"/>
    <w:rsid w:val="007D3D33"/>
    <w:rsid w:val="007D41C2"/>
    <w:rsid w:val="007D4F02"/>
    <w:rsid w:val="007D63ED"/>
    <w:rsid w:val="007D674C"/>
    <w:rsid w:val="007D6B7B"/>
    <w:rsid w:val="007D6CF1"/>
    <w:rsid w:val="007D7131"/>
    <w:rsid w:val="007D7B93"/>
    <w:rsid w:val="007D7BEC"/>
    <w:rsid w:val="007D7CE3"/>
    <w:rsid w:val="007E051A"/>
    <w:rsid w:val="007E1B72"/>
    <w:rsid w:val="007E2DD9"/>
    <w:rsid w:val="007E3EE3"/>
    <w:rsid w:val="007E57DE"/>
    <w:rsid w:val="007E5902"/>
    <w:rsid w:val="007E6719"/>
    <w:rsid w:val="007E68ED"/>
    <w:rsid w:val="007E69ED"/>
    <w:rsid w:val="007E6DC0"/>
    <w:rsid w:val="007E7B52"/>
    <w:rsid w:val="007F01BA"/>
    <w:rsid w:val="007F0221"/>
    <w:rsid w:val="007F034B"/>
    <w:rsid w:val="007F07B9"/>
    <w:rsid w:val="007F0928"/>
    <w:rsid w:val="007F15CE"/>
    <w:rsid w:val="007F179D"/>
    <w:rsid w:val="007F1E88"/>
    <w:rsid w:val="007F219D"/>
    <w:rsid w:val="007F2CD7"/>
    <w:rsid w:val="007F3568"/>
    <w:rsid w:val="007F422D"/>
    <w:rsid w:val="007F4DBA"/>
    <w:rsid w:val="007F519C"/>
    <w:rsid w:val="007F534D"/>
    <w:rsid w:val="007F54A2"/>
    <w:rsid w:val="007F54FE"/>
    <w:rsid w:val="007F5535"/>
    <w:rsid w:val="007F5D32"/>
    <w:rsid w:val="007F6C0C"/>
    <w:rsid w:val="007F72DC"/>
    <w:rsid w:val="007F795F"/>
    <w:rsid w:val="0080010D"/>
    <w:rsid w:val="0080069C"/>
    <w:rsid w:val="008006FD"/>
    <w:rsid w:val="00800B55"/>
    <w:rsid w:val="0080148D"/>
    <w:rsid w:val="0080156B"/>
    <w:rsid w:val="00801A3A"/>
    <w:rsid w:val="00801A4F"/>
    <w:rsid w:val="0080289D"/>
    <w:rsid w:val="00802D80"/>
    <w:rsid w:val="00804114"/>
    <w:rsid w:val="00804634"/>
    <w:rsid w:val="008047E8"/>
    <w:rsid w:val="00804BA6"/>
    <w:rsid w:val="0080531E"/>
    <w:rsid w:val="00806549"/>
    <w:rsid w:val="008065FD"/>
    <w:rsid w:val="00806F1D"/>
    <w:rsid w:val="008077ED"/>
    <w:rsid w:val="00807B6F"/>
    <w:rsid w:val="00807E93"/>
    <w:rsid w:val="00810172"/>
    <w:rsid w:val="00810762"/>
    <w:rsid w:val="00810858"/>
    <w:rsid w:val="00810EFF"/>
    <w:rsid w:val="00811314"/>
    <w:rsid w:val="00811A39"/>
    <w:rsid w:val="00811A76"/>
    <w:rsid w:val="00811E4F"/>
    <w:rsid w:val="0081291B"/>
    <w:rsid w:val="00813622"/>
    <w:rsid w:val="00813DCF"/>
    <w:rsid w:val="00813FAB"/>
    <w:rsid w:val="0081498C"/>
    <w:rsid w:val="00814AE1"/>
    <w:rsid w:val="00815D31"/>
    <w:rsid w:val="0081601F"/>
    <w:rsid w:val="00816064"/>
    <w:rsid w:val="00817101"/>
    <w:rsid w:val="008174B2"/>
    <w:rsid w:val="0081782D"/>
    <w:rsid w:val="0082000D"/>
    <w:rsid w:val="0082037E"/>
    <w:rsid w:val="00820C9C"/>
    <w:rsid w:val="00820F55"/>
    <w:rsid w:val="00821572"/>
    <w:rsid w:val="0082211A"/>
    <w:rsid w:val="00822310"/>
    <w:rsid w:val="00823794"/>
    <w:rsid w:val="008237F4"/>
    <w:rsid w:val="00824022"/>
    <w:rsid w:val="0082483A"/>
    <w:rsid w:val="00824A81"/>
    <w:rsid w:val="008257B8"/>
    <w:rsid w:val="008260ED"/>
    <w:rsid w:val="0082699D"/>
    <w:rsid w:val="00826BBD"/>
    <w:rsid w:val="00826E6B"/>
    <w:rsid w:val="008275FD"/>
    <w:rsid w:val="00830A1A"/>
    <w:rsid w:val="00830BA1"/>
    <w:rsid w:val="00830EB2"/>
    <w:rsid w:val="00831652"/>
    <w:rsid w:val="00832000"/>
    <w:rsid w:val="0083202E"/>
    <w:rsid w:val="0083304F"/>
    <w:rsid w:val="008334C9"/>
    <w:rsid w:val="00834122"/>
    <w:rsid w:val="008341F1"/>
    <w:rsid w:val="00834844"/>
    <w:rsid w:val="008352C5"/>
    <w:rsid w:val="008358A6"/>
    <w:rsid w:val="008359FB"/>
    <w:rsid w:val="00835C56"/>
    <w:rsid w:val="008360FC"/>
    <w:rsid w:val="00836E81"/>
    <w:rsid w:val="008377C1"/>
    <w:rsid w:val="00837C90"/>
    <w:rsid w:val="00837EB1"/>
    <w:rsid w:val="0084042B"/>
    <w:rsid w:val="008409BB"/>
    <w:rsid w:val="00841F97"/>
    <w:rsid w:val="008423EF"/>
    <w:rsid w:val="008423F2"/>
    <w:rsid w:val="00842A30"/>
    <w:rsid w:val="00842F71"/>
    <w:rsid w:val="00843179"/>
    <w:rsid w:val="0084386A"/>
    <w:rsid w:val="00843E0E"/>
    <w:rsid w:val="008442EA"/>
    <w:rsid w:val="00844589"/>
    <w:rsid w:val="00844794"/>
    <w:rsid w:val="00844FE7"/>
    <w:rsid w:val="00845969"/>
    <w:rsid w:val="00845DD3"/>
    <w:rsid w:val="00845F37"/>
    <w:rsid w:val="00845FF5"/>
    <w:rsid w:val="00846001"/>
    <w:rsid w:val="0084615D"/>
    <w:rsid w:val="0084642A"/>
    <w:rsid w:val="008465C4"/>
    <w:rsid w:val="00846710"/>
    <w:rsid w:val="008478ED"/>
    <w:rsid w:val="008508AB"/>
    <w:rsid w:val="00851728"/>
    <w:rsid w:val="00851DFF"/>
    <w:rsid w:val="00851E83"/>
    <w:rsid w:val="008520A5"/>
    <w:rsid w:val="00852A67"/>
    <w:rsid w:val="00853084"/>
    <w:rsid w:val="00853142"/>
    <w:rsid w:val="008540A6"/>
    <w:rsid w:val="00854420"/>
    <w:rsid w:val="00854481"/>
    <w:rsid w:val="00855BBA"/>
    <w:rsid w:val="00856B89"/>
    <w:rsid w:val="00856D7D"/>
    <w:rsid w:val="00857262"/>
    <w:rsid w:val="00857591"/>
    <w:rsid w:val="00857E88"/>
    <w:rsid w:val="00860BE9"/>
    <w:rsid w:val="008612DB"/>
    <w:rsid w:val="00861B57"/>
    <w:rsid w:val="008628EE"/>
    <w:rsid w:val="00862AC4"/>
    <w:rsid w:val="008633AC"/>
    <w:rsid w:val="008634E3"/>
    <w:rsid w:val="008643A9"/>
    <w:rsid w:val="00864627"/>
    <w:rsid w:val="00864635"/>
    <w:rsid w:val="00864678"/>
    <w:rsid w:val="00864C1A"/>
    <w:rsid w:val="00865217"/>
    <w:rsid w:val="008658AA"/>
    <w:rsid w:val="00865CBD"/>
    <w:rsid w:val="0086623E"/>
    <w:rsid w:val="00866E37"/>
    <w:rsid w:val="00866F9E"/>
    <w:rsid w:val="008672E2"/>
    <w:rsid w:val="008676C4"/>
    <w:rsid w:val="0086793D"/>
    <w:rsid w:val="00867B1C"/>
    <w:rsid w:val="00867E4F"/>
    <w:rsid w:val="008710F4"/>
    <w:rsid w:val="008713D6"/>
    <w:rsid w:val="00871643"/>
    <w:rsid w:val="0087281D"/>
    <w:rsid w:val="008732D8"/>
    <w:rsid w:val="00873377"/>
    <w:rsid w:val="00873577"/>
    <w:rsid w:val="0087409F"/>
    <w:rsid w:val="00874D58"/>
    <w:rsid w:val="00875AB5"/>
    <w:rsid w:val="00875C91"/>
    <w:rsid w:val="00875F85"/>
    <w:rsid w:val="00876A21"/>
    <w:rsid w:val="00876C6B"/>
    <w:rsid w:val="00876DC9"/>
    <w:rsid w:val="00877125"/>
    <w:rsid w:val="00877436"/>
    <w:rsid w:val="008777C2"/>
    <w:rsid w:val="00877F3D"/>
    <w:rsid w:val="00881511"/>
    <w:rsid w:val="008819B2"/>
    <w:rsid w:val="00882448"/>
    <w:rsid w:val="00882B4F"/>
    <w:rsid w:val="00882F1D"/>
    <w:rsid w:val="00883A4D"/>
    <w:rsid w:val="00883B21"/>
    <w:rsid w:val="00883F8F"/>
    <w:rsid w:val="00884235"/>
    <w:rsid w:val="00884858"/>
    <w:rsid w:val="00885285"/>
    <w:rsid w:val="00885985"/>
    <w:rsid w:val="00885D0D"/>
    <w:rsid w:val="00886699"/>
    <w:rsid w:val="0088709A"/>
    <w:rsid w:val="00887B62"/>
    <w:rsid w:val="0089199F"/>
    <w:rsid w:val="00891C32"/>
    <w:rsid w:val="00891D7F"/>
    <w:rsid w:val="00892265"/>
    <w:rsid w:val="0089233E"/>
    <w:rsid w:val="00892597"/>
    <w:rsid w:val="00892B82"/>
    <w:rsid w:val="0089330E"/>
    <w:rsid w:val="00893A8E"/>
    <w:rsid w:val="00893E27"/>
    <w:rsid w:val="008945F7"/>
    <w:rsid w:val="0089463D"/>
    <w:rsid w:val="0089554F"/>
    <w:rsid w:val="008955E6"/>
    <w:rsid w:val="00895B5F"/>
    <w:rsid w:val="0089637C"/>
    <w:rsid w:val="00896712"/>
    <w:rsid w:val="00896870"/>
    <w:rsid w:val="008969BD"/>
    <w:rsid w:val="008A071E"/>
    <w:rsid w:val="008A0A09"/>
    <w:rsid w:val="008A13BD"/>
    <w:rsid w:val="008A1596"/>
    <w:rsid w:val="008A1EDF"/>
    <w:rsid w:val="008A2DC9"/>
    <w:rsid w:val="008A310E"/>
    <w:rsid w:val="008A32D4"/>
    <w:rsid w:val="008A367F"/>
    <w:rsid w:val="008A37AF"/>
    <w:rsid w:val="008A41B5"/>
    <w:rsid w:val="008A448D"/>
    <w:rsid w:val="008A48CB"/>
    <w:rsid w:val="008A4A55"/>
    <w:rsid w:val="008A506F"/>
    <w:rsid w:val="008A5298"/>
    <w:rsid w:val="008A535A"/>
    <w:rsid w:val="008A5521"/>
    <w:rsid w:val="008A55F0"/>
    <w:rsid w:val="008A720F"/>
    <w:rsid w:val="008A7C72"/>
    <w:rsid w:val="008B04F2"/>
    <w:rsid w:val="008B0D0E"/>
    <w:rsid w:val="008B12BB"/>
    <w:rsid w:val="008B1411"/>
    <w:rsid w:val="008B17A2"/>
    <w:rsid w:val="008B25F2"/>
    <w:rsid w:val="008B2643"/>
    <w:rsid w:val="008B2FAE"/>
    <w:rsid w:val="008B3317"/>
    <w:rsid w:val="008B414B"/>
    <w:rsid w:val="008B4329"/>
    <w:rsid w:val="008B4E0E"/>
    <w:rsid w:val="008B4FB9"/>
    <w:rsid w:val="008B5303"/>
    <w:rsid w:val="008B5715"/>
    <w:rsid w:val="008B57A9"/>
    <w:rsid w:val="008B5BC2"/>
    <w:rsid w:val="008B60BB"/>
    <w:rsid w:val="008B6732"/>
    <w:rsid w:val="008B711E"/>
    <w:rsid w:val="008B7682"/>
    <w:rsid w:val="008C042F"/>
    <w:rsid w:val="008C057B"/>
    <w:rsid w:val="008C0CAC"/>
    <w:rsid w:val="008C0EB5"/>
    <w:rsid w:val="008C13B4"/>
    <w:rsid w:val="008C1557"/>
    <w:rsid w:val="008C1B8C"/>
    <w:rsid w:val="008C2306"/>
    <w:rsid w:val="008C26D1"/>
    <w:rsid w:val="008C2B7F"/>
    <w:rsid w:val="008C36AC"/>
    <w:rsid w:val="008C4953"/>
    <w:rsid w:val="008C4E44"/>
    <w:rsid w:val="008C6255"/>
    <w:rsid w:val="008C684B"/>
    <w:rsid w:val="008C6ABD"/>
    <w:rsid w:val="008C6F18"/>
    <w:rsid w:val="008C6FA1"/>
    <w:rsid w:val="008C751E"/>
    <w:rsid w:val="008C7685"/>
    <w:rsid w:val="008D0064"/>
    <w:rsid w:val="008D007A"/>
    <w:rsid w:val="008D07DE"/>
    <w:rsid w:val="008D0831"/>
    <w:rsid w:val="008D0E40"/>
    <w:rsid w:val="008D1E7F"/>
    <w:rsid w:val="008D2367"/>
    <w:rsid w:val="008D427A"/>
    <w:rsid w:val="008D45B4"/>
    <w:rsid w:val="008D4BF8"/>
    <w:rsid w:val="008D4DD5"/>
    <w:rsid w:val="008D5657"/>
    <w:rsid w:val="008D6752"/>
    <w:rsid w:val="008D69E7"/>
    <w:rsid w:val="008D6FC1"/>
    <w:rsid w:val="008D7E6F"/>
    <w:rsid w:val="008E0140"/>
    <w:rsid w:val="008E0BEF"/>
    <w:rsid w:val="008E266D"/>
    <w:rsid w:val="008E2F0C"/>
    <w:rsid w:val="008E3E23"/>
    <w:rsid w:val="008E5201"/>
    <w:rsid w:val="008E547B"/>
    <w:rsid w:val="008E5933"/>
    <w:rsid w:val="008E5AFE"/>
    <w:rsid w:val="008E5DF8"/>
    <w:rsid w:val="008E6308"/>
    <w:rsid w:val="008E663D"/>
    <w:rsid w:val="008F0250"/>
    <w:rsid w:val="008F11F4"/>
    <w:rsid w:val="008F1952"/>
    <w:rsid w:val="008F254D"/>
    <w:rsid w:val="008F310B"/>
    <w:rsid w:val="008F322B"/>
    <w:rsid w:val="008F34CB"/>
    <w:rsid w:val="008F3519"/>
    <w:rsid w:val="008F3AD3"/>
    <w:rsid w:val="008F3CA7"/>
    <w:rsid w:val="008F443F"/>
    <w:rsid w:val="008F45BC"/>
    <w:rsid w:val="008F5DE5"/>
    <w:rsid w:val="008F5E42"/>
    <w:rsid w:val="008F63B1"/>
    <w:rsid w:val="008F6973"/>
    <w:rsid w:val="008F6E6A"/>
    <w:rsid w:val="008F7AA7"/>
    <w:rsid w:val="00900947"/>
    <w:rsid w:val="00900EB8"/>
    <w:rsid w:val="00900FBA"/>
    <w:rsid w:val="00902E37"/>
    <w:rsid w:val="00902E4A"/>
    <w:rsid w:val="00902E5B"/>
    <w:rsid w:val="00903B75"/>
    <w:rsid w:val="00903F39"/>
    <w:rsid w:val="00903FD9"/>
    <w:rsid w:val="00904CF5"/>
    <w:rsid w:val="0090517F"/>
    <w:rsid w:val="00905259"/>
    <w:rsid w:val="0090556C"/>
    <w:rsid w:val="00905633"/>
    <w:rsid w:val="00905EAE"/>
    <w:rsid w:val="009060C4"/>
    <w:rsid w:val="00906604"/>
    <w:rsid w:val="00906C91"/>
    <w:rsid w:val="00906C95"/>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23B"/>
    <w:rsid w:val="00920174"/>
    <w:rsid w:val="009204B2"/>
    <w:rsid w:val="009219D2"/>
    <w:rsid w:val="00921A4E"/>
    <w:rsid w:val="00922511"/>
    <w:rsid w:val="00922F07"/>
    <w:rsid w:val="00923463"/>
    <w:rsid w:val="009234D9"/>
    <w:rsid w:val="00925238"/>
    <w:rsid w:val="00925ACF"/>
    <w:rsid w:val="0092615D"/>
    <w:rsid w:val="00926546"/>
    <w:rsid w:val="009265A1"/>
    <w:rsid w:val="00926A96"/>
    <w:rsid w:val="009275BE"/>
    <w:rsid w:val="0093036E"/>
    <w:rsid w:val="009311FD"/>
    <w:rsid w:val="00931224"/>
    <w:rsid w:val="00932B18"/>
    <w:rsid w:val="009333D3"/>
    <w:rsid w:val="009339B6"/>
    <w:rsid w:val="00933B4C"/>
    <w:rsid w:val="00933DC4"/>
    <w:rsid w:val="0093431B"/>
    <w:rsid w:val="009346D6"/>
    <w:rsid w:val="00934743"/>
    <w:rsid w:val="0093487E"/>
    <w:rsid w:val="00934FFE"/>
    <w:rsid w:val="00936405"/>
    <w:rsid w:val="0093669F"/>
    <w:rsid w:val="00936B64"/>
    <w:rsid w:val="009379C4"/>
    <w:rsid w:val="0094041A"/>
    <w:rsid w:val="00940D32"/>
    <w:rsid w:val="009413B0"/>
    <w:rsid w:val="0094190D"/>
    <w:rsid w:val="00942354"/>
    <w:rsid w:val="00942681"/>
    <w:rsid w:val="00942BDB"/>
    <w:rsid w:val="00942DC1"/>
    <w:rsid w:val="00943A7E"/>
    <w:rsid w:val="00943E42"/>
    <w:rsid w:val="00943E5D"/>
    <w:rsid w:val="00944728"/>
    <w:rsid w:val="009453E8"/>
    <w:rsid w:val="00945664"/>
    <w:rsid w:val="00946ECB"/>
    <w:rsid w:val="00947268"/>
    <w:rsid w:val="0094750E"/>
    <w:rsid w:val="00947C94"/>
    <w:rsid w:val="009507C8"/>
    <w:rsid w:val="0095115E"/>
    <w:rsid w:val="0095118A"/>
    <w:rsid w:val="00952468"/>
    <w:rsid w:val="00954767"/>
    <w:rsid w:val="0095487A"/>
    <w:rsid w:val="009548FB"/>
    <w:rsid w:val="0095538B"/>
    <w:rsid w:val="00955614"/>
    <w:rsid w:val="00956C83"/>
    <w:rsid w:val="00957AF7"/>
    <w:rsid w:val="00960ACA"/>
    <w:rsid w:val="00960B71"/>
    <w:rsid w:val="00960C4F"/>
    <w:rsid w:val="0096217C"/>
    <w:rsid w:val="00962441"/>
    <w:rsid w:val="00962798"/>
    <w:rsid w:val="00963277"/>
    <w:rsid w:val="009646AA"/>
    <w:rsid w:val="00964B53"/>
    <w:rsid w:val="00964C3F"/>
    <w:rsid w:val="00964C6C"/>
    <w:rsid w:val="00965176"/>
    <w:rsid w:val="00965240"/>
    <w:rsid w:val="009653F4"/>
    <w:rsid w:val="00965847"/>
    <w:rsid w:val="00965A3E"/>
    <w:rsid w:val="00965C48"/>
    <w:rsid w:val="00966E4A"/>
    <w:rsid w:val="00967041"/>
    <w:rsid w:val="00970918"/>
    <w:rsid w:val="0097099E"/>
    <w:rsid w:val="00971761"/>
    <w:rsid w:val="00971A4C"/>
    <w:rsid w:val="0097216F"/>
    <w:rsid w:val="00972C3B"/>
    <w:rsid w:val="00972E16"/>
    <w:rsid w:val="00973057"/>
    <w:rsid w:val="00974D50"/>
    <w:rsid w:val="009751AF"/>
    <w:rsid w:val="00975326"/>
    <w:rsid w:val="0097554C"/>
    <w:rsid w:val="00975DEA"/>
    <w:rsid w:val="00977CDF"/>
    <w:rsid w:val="0098043F"/>
    <w:rsid w:val="00981038"/>
    <w:rsid w:val="0098106E"/>
    <w:rsid w:val="00981511"/>
    <w:rsid w:val="00981D1C"/>
    <w:rsid w:val="00981E1C"/>
    <w:rsid w:val="00982118"/>
    <w:rsid w:val="009826FF"/>
    <w:rsid w:val="00982C62"/>
    <w:rsid w:val="00982C91"/>
    <w:rsid w:val="00982F76"/>
    <w:rsid w:val="00982FA3"/>
    <w:rsid w:val="00983FAC"/>
    <w:rsid w:val="009840FD"/>
    <w:rsid w:val="00984701"/>
    <w:rsid w:val="00984847"/>
    <w:rsid w:val="00984BEC"/>
    <w:rsid w:val="00985137"/>
    <w:rsid w:val="00985507"/>
    <w:rsid w:val="00985966"/>
    <w:rsid w:val="00985EB8"/>
    <w:rsid w:val="00985FB3"/>
    <w:rsid w:val="00986566"/>
    <w:rsid w:val="00986CC1"/>
    <w:rsid w:val="00986F4E"/>
    <w:rsid w:val="00987191"/>
    <w:rsid w:val="009871AB"/>
    <w:rsid w:val="009871BE"/>
    <w:rsid w:val="00987A5A"/>
    <w:rsid w:val="00987A69"/>
    <w:rsid w:val="00987BF2"/>
    <w:rsid w:val="00987CB4"/>
    <w:rsid w:val="009902F7"/>
    <w:rsid w:val="0099097E"/>
    <w:rsid w:val="009921FC"/>
    <w:rsid w:val="00992463"/>
    <w:rsid w:val="0099272B"/>
    <w:rsid w:val="00992A0E"/>
    <w:rsid w:val="0099399E"/>
    <w:rsid w:val="0099413C"/>
    <w:rsid w:val="00994230"/>
    <w:rsid w:val="0099479E"/>
    <w:rsid w:val="009951D8"/>
    <w:rsid w:val="00995355"/>
    <w:rsid w:val="0099586F"/>
    <w:rsid w:val="0099719E"/>
    <w:rsid w:val="009A0169"/>
    <w:rsid w:val="009A1B56"/>
    <w:rsid w:val="009A2993"/>
    <w:rsid w:val="009A3C93"/>
    <w:rsid w:val="009A3FD0"/>
    <w:rsid w:val="009A51C7"/>
    <w:rsid w:val="009A592A"/>
    <w:rsid w:val="009A59EC"/>
    <w:rsid w:val="009A5C56"/>
    <w:rsid w:val="009A5CA8"/>
    <w:rsid w:val="009A6ED0"/>
    <w:rsid w:val="009A706A"/>
    <w:rsid w:val="009A71AB"/>
    <w:rsid w:val="009A7745"/>
    <w:rsid w:val="009A7B61"/>
    <w:rsid w:val="009A7C3D"/>
    <w:rsid w:val="009B0156"/>
    <w:rsid w:val="009B0295"/>
    <w:rsid w:val="009B1B0E"/>
    <w:rsid w:val="009B2216"/>
    <w:rsid w:val="009B2596"/>
    <w:rsid w:val="009B42B6"/>
    <w:rsid w:val="009B42CC"/>
    <w:rsid w:val="009B43D6"/>
    <w:rsid w:val="009B4D39"/>
    <w:rsid w:val="009B4FDF"/>
    <w:rsid w:val="009B5081"/>
    <w:rsid w:val="009B6985"/>
    <w:rsid w:val="009B69B3"/>
    <w:rsid w:val="009B7011"/>
    <w:rsid w:val="009B71E4"/>
    <w:rsid w:val="009C04EE"/>
    <w:rsid w:val="009C0CD4"/>
    <w:rsid w:val="009C1498"/>
    <w:rsid w:val="009C15E7"/>
    <w:rsid w:val="009C17C8"/>
    <w:rsid w:val="009C27B1"/>
    <w:rsid w:val="009C2CEF"/>
    <w:rsid w:val="009C2FC1"/>
    <w:rsid w:val="009C385B"/>
    <w:rsid w:val="009C3E3C"/>
    <w:rsid w:val="009C4353"/>
    <w:rsid w:val="009C49C2"/>
    <w:rsid w:val="009C4E2D"/>
    <w:rsid w:val="009C5538"/>
    <w:rsid w:val="009C58E0"/>
    <w:rsid w:val="009C5B32"/>
    <w:rsid w:val="009C62C0"/>
    <w:rsid w:val="009C6A88"/>
    <w:rsid w:val="009C765D"/>
    <w:rsid w:val="009C7ADA"/>
    <w:rsid w:val="009D000A"/>
    <w:rsid w:val="009D0290"/>
    <w:rsid w:val="009D07BF"/>
    <w:rsid w:val="009D1A86"/>
    <w:rsid w:val="009D1E12"/>
    <w:rsid w:val="009D2DA9"/>
    <w:rsid w:val="009D2E93"/>
    <w:rsid w:val="009D2EA9"/>
    <w:rsid w:val="009D3038"/>
    <w:rsid w:val="009D35FB"/>
    <w:rsid w:val="009D4E16"/>
    <w:rsid w:val="009D5504"/>
    <w:rsid w:val="009D5582"/>
    <w:rsid w:val="009D5893"/>
    <w:rsid w:val="009D6620"/>
    <w:rsid w:val="009D6C54"/>
    <w:rsid w:val="009D72B0"/>
    <w:rsid w:val="009D77CE"/>
    <w:rsid w:val="009D7DE3"/>
    <w:rsid w:val="009E004A"/>
    <w:rsid w:val="009E066B"/>
    <w:rsid w:val="009E1515"/>
    <w:rsid w:val="009E1B9A"/>
    <w:rsid w:val="009E1CFF"/>
    <w:rsid w:val="009E1FEE"/>
    <w:rsid w:val="009E23EA"/>
    <w:rsid w:val="009E261D"/>
    <w:rsid w:val="009E2D24"/>
    <w:rsid w:val="009E2EA0"/>
    <w:rsid w:val="009E305F"/>
    <w:rsid w:val="009E36FF"/>
    <w:rsid w:val="009E3769"/>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C0A"/>
    <w:rsid w:val="009F0EE5"/>
    <w:rsid w:val="009F1264"/>
    <w:rsid w:val="009F245B"/>
    <w:rsid w:val="009F25E6"/>
    <w:rsid w:val="009F2BE8"/>
    <w:rsid w:val="009F2F09"/>
    <w:rsid w:val="009F39A7"/>
    <w:rsid w:val="009F3C0D"/>
    <w:rsid w:val="009F40B7"/>
    <w:rsid w:val="009F4188"/>
    <w:rsid w:val="009F4393"/>
    <w:rsid w:val="009F440F"/>
    <w:rsid w:val="009F4BE9"/>
    <w:rsid w:val="009F51A0"/>
    <w:rsid w:val="009F62D3"/>
    <w:rsid w:val="009F6614"/>
    <w:rsid w:val="00A00112"/>
    <w:rsid w:val="00A008B5"/>
    <w:rsid w:val="00A017B4"/>
    <w:rsid w:val="00A01C53"/>
    <w:rsid w:val="00A01D38"/>
    <w:rsid w:val="00A01E49"/>
    <w:rsid w:val="00A02414"/>
    <w:rsid w:val="00A025B9"/>
    <w:rsid w:val="00A0284E"/>
    <w:rsid w:val="00A0355C"/>
    <w:rsid w:val="00A03A13"/>
    <w:rsid w:val="00A040CD"/>
    <w:rsid w:val="00A04429"/>
    <w:rsid w:val="00A04707"/>
    <w:rsid w:val="00A06446"/>
    <w:rsid w:val="00A06697"/>
    <w:rsid w:val="00A06C40"/>
    <w:rsid w:val="00A0762D"/>
    <w:rsid w:val="00A10586"/>
    <w:rsid w:val="00A10A48"/>
    <w:rsid w:val="00A110DA"/>
    <w:rsid w:val="00A1132B"/>
    <w:rsid w:val="00A11930"/>
    <w:rsid w:val="00A1238C"/>
    <w:rsid w:val="00A1261F"/>
    <w:rsid w:val="00A1263D"/>
    <w:rsid w:val="00A12AF2"/>
    <w:rsid w:val="00A12D8A"/>
    <w:rsid w:val="00A12E6C"/>
    <w:rsid w:val="00A136D0"/>
    <w:rsid w:val="00A13D1A"/>
    <w:rsid w:val="00A14DC2"/>
    <w:rsid w:val="00A14DD6"/>
    <w:rsid w:val="00A15C8A"/>
    <w:rsid w:val="00A15D5E"/>
    <w:rsid w:val="00A161F8"/>
    <w:rsid w:val="00A161FD"/>
    <w:rsid w:val="00A169FA"/>
    <w:rsid w:val="00A200F4"/>
    <w:rsid w:val="00A206C9"/>
    <w:rsid w:val="00A20C27"/>
    <w:rsid w:val="00A20E7D"/>
    <w:rsid w:val="00A216BC"/>
    <w:rsid w:val="00A22279"/>
    <w:rsid w:val="00A23931"/>
    <w:rsid w:val="00A23FD6"/>
    <w:rsid w:val="00A24263"/>
    <w:rsid w:val="00A25317"/>
    <w:rsid w:val="00A25706"/>
    <w:rsid w:val="00A25D84"/>
    <w:rsid w:val="00A26029"/>
    <w:rsid w:val="00A262E4"/>
    <w:rsid w:val="00A268EA"/>
    <w:rsid w:val="00A26F08"/>
    <w:rsid w:val="00A30A88"/>
    <w:rsid w:val="00A31CE0"/>
    <w:rsid w:val="00A31FA9"/>
    <w:rsid w:val="00A333BF"/>
    <w:rsid w:val="00A33825"/>
    <w:rsid w:val="00A33925"/>
    <w:rsid w:val="00A3398F"/>
    <w:rsid w:val="00A35583"/>
    <w:rsid w:val="00A370FD"/>
    <w:rsid w:val="00A3798C"/>
    <w:rsid w:val="00A37DD9"/>
    <w:rsid w:val="00A40ED7"/>
    <w:rsid w:val="00A40F83"/>
    <w:rsid w:val="00A412BA"/>
    <w:rsid w:val="00A41416"/>
    <w:rsid w:val="00A4200D"/>
    <w:rsid w:val="00A424BF"/>
    <w:rsid w:val="00A4258E"/>
    <w:rsid w:val="00A43160"/>
    <w:rsid w:val="00A432D1"/>
    <w:rsid w:val="00A43716"/>
    <w:rsid w:val="00A442C5"/>
    <w:rsid w:val="00A44712"/>
    <w:rsid w:val="00A44AF5"/>
    <w:rsid w:val="00A44B8B"/>
    <w:rsid w:val="00A45EC4"/>
    <w:rsid w:val="00A47212"/>
    <w:rsid w:val="00A47257"/>
    <w:rsid w:val="00A474EA"/>
    <w:rsid w:val="00A478F7"/>
    <w:rsid w:val="00A501B2"/>
    <w:rsid w:val="00A5034A"/>
    <w:rsid w:val="00A50FFA"/>
    <w:rsid w:val="00A5106B"/>
    <w:rsid w:val="00A539D1"/>
    <w:rsid w:val="00A53D44"/>
    <w:rsid w:val="00A54DAE"/>
    <w:rsid w:val="00A57450"/>
    <w:rsid w:val="00A57479"/>
    <w:rsid w:val="00A57C08"/>
    <w:rsid w:val="00A600D9"/>
    <w:rsid w:val="00A6024D"/>
    <w:rsid w:val="00A604CD"/>
    <w:rsid w:val="00A615B1"/>
    <w:rsid w:val="00A637A0"/>
    <w:rsid w:val="00A63E40"/>
    <w:rsid w:val="00A63ECD"/>
    <w:rsid w:val="00A64093"/>
    <w:rsid w:val="00A640EB"/>
    <w:rsid w:val="00A64628"/>
    <w:rsid w:val="00A64815"/>
    <w:rsid w:val="00A65043"/>
    <w:rsid w:val="00A66DF9"/>
    <w:rsid w:val="00A703E1"/>
    <w:rsid w:val="00A70B50"/>
    <w:rsid w:val="00A7136A"/>
    <w:rsid w:val="00A71C44"/>
    <w:rsid w:val="00A72296"/>
    <w:rsid w:val="00A7388E"/>
    <w:rsid w:val="00A73959"/>
    <w:rsid w:val="00A74548"/>
    <w:rsid w:val="00A74A8B"/>
    <w:rsid w:val="00A74DF2"/>
    <w:rsid w:val="00A74E4D"/>
    <w:rsid w:val="00A7573B"/>
    <w:rsid w:val="00A7592E"/>
    <w:rsid w:val="00A76C1F"/>
    <w:rsid w:val="00A77D58"/>
    <w:rsid w:val="00A77DBD"/>
    <w:rsid w:val="00A77F44"/>
    <w:rsid w:val="00A803FC"/>
    <w:rsid w:val="00A8071A"/>
    <w:rsid w:val="00A80DD9"/>
    <w:rsid w:val="00A80FCA"/>
    <w:rsid w:val="00A81CBC"/>
    <w:rsid w:val="00A823F7"/>
    <w:rsid w:val="00A82506"/>
    <w:rsid w:val="00A837CE"/>
    <w:rsid w:val="00A83DB5"/>
    <w:rsid w:val="00A83FBA"/>
    <w:rsid w:val="00A84636"/>
    <w:rsid w:val="00A85080"/>
    <w:rsid w:val="00A861ED"/>
    <w:rsid w:val="00A86406"/>
    <w:rsid w:val="00A86853"/>
    <w:rsid w:val="00A86B75"/>
    <w:rsid w:val="00A86C09"/>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5B6D"/>
    <w:rsid w:val="00A9657F"/>
    <w:rsid w:val="00A9797D"/>
    <w:rsid w:val="00A97EFD"/>
    <w:rsid w:val="00AA015F"/>
    <w:rsid w:val="00AA0C3A"/>
    <w:rsid w:val="00AA1723"/>
    <w:rsid w:val="00AA190D"/>
    <w:rsid w:val="00AA1FDD"/>
    <w:rsid w:val="00AA22C3"/>
    <w:rsid w:val="00AA230D"/>
    <w:rsid w:val="00AA343D"/>
    <w:rsid w:val="00AA4941"/>
    <w:rsid w:val="00AA49E9"/>
    <w:rsid w:val="00AA5475"/>
    <w:rsid w:val="00AA5876"/>
    <w:rsid w:val="00AA5ADF"/>
    <w:rsid w:val="00AA660C"/>
    <w:rsid w:val="00AA6A8A"/>
    <w:rsid w:val="00AA6DD8"/>
    <w:rsid w:val="00AA6FA3"/>
    <w:rsid w:val="00AA70BB"/>
    <w:rsid w:val="00AA74D6"/>
    <w:rsid w:val="00AA757C"/>
    <w:rsid w:val="00AA7F10"/>
    <w:rsid w:val="00AB0391"/>
    <w:rsid w:val="00AB1D8B"/>
    <w:rsid w:val="00AB2151"/>
    <w:rsid w:val="00AB2C59"/>
    <w:rsid w:val="00AB2C8A"/>
    <w:rsid w:val="00AB2D3B"/>
    <w:rsid w:val="00AB30D6"/>
    <w:rsid w:val="00AB42B6"/>
    <w:rsid w:val="00AB4B26"/>
    <w:rsid w:val="00AB4D67"/>
    <w:rsid w:val="00AB545D"/>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E5D"/>
    <w:rsid w:val="00AC6C53"/>
    <w:rsid w:val="00AC6E85"/>
    <w:rsid w:val="00AC7284"/>
    <w:rsid w:val="00AC7771"/>
    <w:rsid w:val="00AC7CE6"/>
    <w:rsid w:val="00AD0069"/>
    <w:rsid w:val="00AD0828"/>
    <w:rsid w:val="00AD0B13"/>
    <w:rsid w:val="00AD0E69"/>
    <w:rsid w:val="00AD159C"/>
    <w:rsid w:val="00AD17FA"/>
    <w:rsid w:val="00AD19EC"/>
    <w:rsid w:val="00AD2717"/>
    <w:rsid w:val="00AD3DC4"/>
    <w:rsid w:val="00AD3E62"/>
    <w:rsid w:val="00AD3F20"/>
    <w:rsid w:val="00AD4FF4"/>
    <w:rsid w:val="00AD531D"/>
    <w:rsid w:val="00AD53D7"/>
    <w:rsid w:val="00AD5CE7"/>
    <w:rsid w:val="00AD600C"/>
    <w:rsid w:val="00AD6CD5"/>
    <w:rsid w:val="00AD733B"/>
    <w:rsid w:val="00AD7CA7"/>
    <w:rsid w:val="00AD7E7B"/>
    <w:rsid w:val="00AE1786"/>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2B8"/>
    <w:rsid w:val="00AF39AF"/>
    <w:rsid w:val="00AF3DE6"/>
    <w:rsid w:val="00AF3E3B"/>
    <w:rsid w:val="00AF3E5A"/>
    <w:rsid w:val="00AF46FE"/>
    <w:rsid w:val="00AF486F"/>
    <w:rsid w:val="00AF548B"/>
    <w:rsid w:val="00AF55E0"/>
    <w:rsid w:val="00AF5666"/>
    <w:rsid w:val="00AF5870"/>
    <w:rsid w:val="00AF6619"/>
    <w:rsid w:val="00AF6CFD"/>
    <w:rsid w:val="00AF7D82"/>
    <w:rsid w:val="00AF7DC1"/>
    <w:rsid w:val="00B000AE"/>
    <w:rsid w:val="00B0040B"/>
    <w:rsid w:val="00B0049F"/>
    <w:rsid w:val="00B00830"/>
    <w:rsid w:val="00B00AB5"/>
    <w:rsid w:val="00B00CC0"/>
    <w:rsid w:val="00B00F5C"/>
    <w:rsid w:val="00B019C1"/>
    <w:rsid w:val="00B0236E"/>
    <w:rsid w:val="00B02506"/>
    <w:rsid w:val="00B02ACE"/>
    <w:rsid w:val="00B03913"/>
    <w:rsid w:val="00B03BC4"/>
    <w:rsid w:val="00B04CEA"/>
    <w:rsid w:val="00B054C4"/>
    <w:rsid w:val="00B05607"/>
    <w:rsid w:val="00B05A08"/>
    <w:rsid w:val="00B05F14"/>
    <w:rsid w:val="00B06737"/>
    <w:rsid w:val="00B0784C"/>
    <w:rsid w:val="00B101D5"/>
    <w:rsid w:val="00B10633"/>
    <w:rsid w:val="00B106E3"/>
    <w:rsid w:val="00B10B08"/>
    <w:rsid w:val="00B11092"/>
    <w:rsid w:val="00B11A78"/>
    <w:rsid w:val="00B11C13"/>
    <w:rsid w:val="00B11CFB"/>
    <w:rsid w:val="00B12111"/>
    <w:rsid w:val="00B13769"/>
    <w:rsid w:val="00B13E18"/>
    <w:rsid w:val="00B14109"/>
    <w:rsid w:val="00B14410"/>
    <w:rsid w:val="00B1486D"/>
    <w:rsid w:val="00B150D6"/>
    <w:rsid w:val="00B15373"/>
    <w:rsid w:val="00B15639"/>
    <w:rsid w:val="00B15D15"/>
    <w:rsid w:val="00B15E42"/>
    <w:rsid w:val="00B15EEE"/>
    <w:rsid w:val="00B16316"/>
    <w:rsid w:val="00B16A2C"/>
    <w:rsid w:val="00B16FB6"/>
    <w:rsid w:val="00B17022"/>
    <w:rsid w:val="00B17C58"/>
    <w:rsid w:val="00B21736"/>
    <w:rsid w:val="00B218B1"/>
    <w:rsid w:val="00B21A33"/>
    <w:rsid w:val="00B22998"/>
    <w:rsid w:val="00B229FE"/>
    <w:rsid w:val="00B22CC0"/>
    <w:rsid w:val="00B2302B"/>
    <w:rsid w:val="00B24363"/>
    <w:rsid w:val="00B2456E"/>
    <w:rsid w:val="00B24979"/>
    <w:rsid w:val="00B250A5"/>
    <w:rsid w:val="00B25BE6"/>
    <w:rsid w:val="00B25DFE"/>
    <w:rsid w:val="00B262C6"/>
    <w:rsid w:val="00B26452"/>
    <w:rsid w:val="00B26937"/>
    <w:rsid w:val="00B26D6D"/>
    <w:rsid w:val="00B30243"/>
    <w:rsid w:val="00B30421"/>
    <w:rsid w:val="00B30DC8"/>
    <w:rsid w:val="00B30F63"/>
    <w:rsid w:val="00B315BB"/>
    <w:rsid w:val="00B31977"/>
    <w:rsid w:val="00B3235A"/>
    <w:rsid w:val="00B333FE"/>
    <w:rsid w:val="00B3382B"/>
    <w:rsid w:val="00B34077"/>
    <w:rsid w:val="00B35094"/>
    <w:rsid w:val="00B350F0"/>
    <w:rsid w:val="00B357AC"/>
    <w:rsid w:val="00B35992"/>
    <w:rsid w:val="00B35E4B"/>
    <w:rsid w:val="00B35FCC"/>
    <w:rsid w:val="00B36518"/>
    <w:rsid w:val="00B37806"/>
    <w:rsid w:val="00B378CC"/>
    <w:rsid w:val="00B40573"/>
    <w:rsid w:val="00B40759"/>
    <w:rsid w:val="00B41615"/>
    <w:rsid w:val="00B420DF"/>
    <w:rsid w:val="00B428E2"/>
    <w:rsid w:val="00B42A2C"/>
    <w:rsid w:val="00B42A5C"/>
    <w:rsid w:val="00B42A98"/>
    <w:rsid w:val="00B42C64"/>
    <w:rsid w:val="00B448EF"/>
    <w:rsid w:val="00B4629D"/>
    <w:rsid w:val="00B47493"/>
    <w:rsid w:val="00B474C8"/>
    <w:rsid w:val="00B474DF"/>
    <w:rsid w:val="00B47915"/>
    <w:rsid w:val="00B50B17"/>
    <w:rsid w:val="00B50E18"/>
    <w:rsid w:val="00B5102D"/>
    <w:rsid w:val="00B513A9"/>
    <w:rsid w:val="00B51568"/>
    <w:rsid w:val="00B5167B"/>
    <w:rsid w:val="00B51E81"/>
    <w:rsid w:val="00B520E3"/>
    <w:rsid w:val="00B5388C"/>
    <w:rsid w:val="00B53F78"/>
    <w:rsid w:val="00B5444A"/>
    <w:rsid w:val="00B548A0"/>
    <w:rsid w:val="00B54FC6"/>
    <w:rsid w:val="00B556F1"/>
    <w:rsid w:val="00B55CED"/>
    <w:rsid w:val="00B55D57"/>
    <w:rsid w:val="00B55F80"/>
    <w:rsid w:val="00B56480"/>
    <w:rsid w:val="00B565D6"/>
    <w:rsid w:val="00B576A4"/>
    <w:rsid w:val="00B57998"/>
    <w:rsid w:val="00B57CD0"/>
    <w:rsid w:val="00B57DA9"/>
    <w:rsid w:val="00B60177"/>
    <w:rsid w:val="00B60639"/>
    <w:rsid w:val="00B6085F"/>
    <w:rsid w:val="00B61974"/>
    <w:rsid w:val="00B62473"/>
    <w:rsid w:val="00B6308E"/>
    <w:rsid w:val="00B63D58"/>
    <w:rsid w:val="00B648BC"/>
    <w:rsid w:val="00B64B45"/>
    <w:rsid w:val="00B64E8A"/>
    <w:rsid w:val="00B65588"/>
    <w:rsid w:val="00B65816"/>
    <w:rsid w:val="00B658D1"/>
    <w:rsid w:val="00B66064"/>
    <w:rsid w:val="00B66995"/>
    <w:rsid w:val="00B671A1"/>
    <w:rsid w:val="00B67536"/>
    <w:rsid w:val="00B675A6"/>
    <w:rsid w:val="00B6794D"/>
    <w:rsid w:val="00B67B55"/>
    <w:rsid w:val="00B67C6C"/>
    <w:rsid w:val="00B70C61"/>
    <w:rsid w:val="00B70E5A"/>
    <w:rsid w:val="00B719D1"/>
    <w:rsid w:val="00B7220D"/>
    <w:rsid w:val="00B749B6"/>
    <w:rsid w:val="00B7509A"/>
    <w:rsid w:val="00B7613E"/>
    <w:rsid w:val="00B762F0"/>
    <w:rsid w:val="00B766C1"/>
    <w:rsid w:val="00B76966"/>
    <w:rsid w:val="00B76B96"/>
    <w:rsid w:val="00B76EFB"/>
    <w:rsid w:val="00B77129"/>
    <w:rsid w:val="00B77C37"/>
    <w:rsid w:val="00B807BF"/>
    <w:rsid w:val="00B809B1"/>
    <w:rsid w:val="00B80D9C"/>
    <w:rsid w:val="00B82543"/>
    <w:rsid w:val="00B82998"/>
    <w:rsid w:val="00B83026"/>
    <w:rsid w:val="00B834B0"/>
    <w:rsid w:val="00B837F6"/>
    <w:rsid w:val="00B83B67"/>
    <w:rsid w:val="00B83DAE"/>
    <w:rsid w:val="00B84FB4"/>
    <w:rsid w:val="00B866B7"/>
    <w:rsid w:val="00B86905"/>
    <w:rsid w:val="00B8756E"/>
    <w:rsid w:val="00B87DF9"/>
    <w:rsid w:val="00B91951"/>
    <w:rsid w:val="00B91A58"/>
    <w:rsid w:val="00B91EAD"/>
    <w:rsid w:val="00B920B9"/>
    <w:rsid w:val="00B930D2"/>
    <w:rsid w:val="00B937CD"/>
    <w:rsid w:val="00B938BC"/>
    <w:rsid w:val="00B93997"/>
    <w:rsid w:val="00B93C98"/>
    <w:rsid w:val="00B94E27"/>
    <w:rsid w:val="00B976BB"/>
    <w:rsid w:val="00B97D1A"/>
    <w:rsid w:val="00BA01A7"/>
    <w:rsid w:val="00BA0224"/>
    <w:rsid w:val="00BA05C8"/>
    <w:rsid w:val="00BA09AA"/>
    <w:rsid w:val="00BA0AD5"/>
    <w:rsid w:val="00BA0CA0"/>
    <w:rsid w:val="00BA0E3C"/>
    <w:rsid w:val="00BA1209"/>
    <w:rsid w:val="00BA1F74"/>
    <w:rsid w:val="00BA1FE7"/>
    <w:rsid w:val="00BA2322"/>
    <w:rsid w:val="00BA2384"/>
    <w:rsid w:val="00BA2B1D"/>
    <w:rsid w:val="00BA2C5F"/>
    <w:rsid w:val="00BA3D14"/>
    <w:rsid w:val="00BA435A"/>
    <w:rsid w:val="00BA54BA"/>
    <w:rsid w:val="00BA5603"/>
    <w:rsid w:val="00BA56D9"/>
    <w:rsid w:val="00BA6194"/>
    <w:rsid w:val="00BA6C70"/>
    <w:rsid w:val="00BA7EEE"/>
    <w:rsid w:val="00BB0D13"/>
    <w:rsid w:val="00BB1138"/>
    <w:rsid w:val="00BB1996"/>
    <w:rsid w:val="00BB2008"/>
    <w:rsid w:val="00BB2CFC"/>
    <w:rsid w:val="00BB34DC"/>
    <w:rsid w:val="00BB35D0"/>
    <w:rsid w:val="00BB3AC4"/>
    <w:rsid w:val="00BB4999"/>
    <w:rsid w:val="00BB4BCD"/>
    <w:rsid w:val="00BB56C7"/>
    <w:rsid w:val="00BB5B62"/>
    <w:rsid w:val="00BB6502"/>
    <w:rsid w:val="00BB6BCD"/>
    <w:rsid w:val="00BB70F9"/>
    <w:rsid w:val="00BB799D"/>
    <w:rsid w:val="00BB7C9B"/>
    <w:rsid w:val="00BC1527"/>
    <w:rsid w:val="00BC2306"/>
    <w:rsid w:val="00BC2F31"/>
    <w:rsid w:val="00BC4036"/>
    <w:rsid w:val="00BC49D3"/>
    <w:rsid w:val="00BC4F0A"/>
    <w:rsid w:val="00BC509F"/>
    <w:rsid w:val="00BC51D2"/>
    <w:rsid w:val="00BC7155"/>
    <w:rsid w:val="00BC7550"/>
    <w:rsid w:val="00BD0B72"/>
    <w:rsid w:val="00BD2668"/>
    <w:rsid w:val="00BD2C75"/>
    <w:rsid w:val="00BD3924"/>
    <w:rsid w:val="00BD450F"/>
    <w:rsid w:val="00BD4512"/>
    <w:rsid w:val="00BD45ED"/>
    <w:rsid w:val="00BD4BEB"/>
    <w:rsid w:val="00BD52AA"/>
    <w:rsid w:val="00BD7D98"/>
    <w:rsid w:val="00BE1061"/>
    <w:rsid w:val="00BE1321"/>
    <w:rsid w:val="00BE2EB4"/>
    <w:rsid w:val="00BE2F5A"/>
    <w:rsid w:val="00BE305C"/>
    <w:rsid w:val="00BE37D3"/>
    <w:rsid w:val="00BE3B56"/>
    <w:rsid w:val="00BE4F5E"/>
    <w:rsid w:val="00BE522A"/>
    <w:rsid w:val="00BE57B5"/>
    <w:rsid w:val="00BE5AA2"/>
    <w:rsid w:val="00BE6DBB"/>
    <w:rsid w:val="00BE6EB3"/>
    <w:rsid w:val="00BE7A7C"/>
    <w:rsid w:val="00BF0A44"/>
    <w:rsid w:val="00BF0CEC"/>
    <w:rsid w:val="00BF1233"/>
    <w:rsid w:val="00BF1A44"/>
    <w:rsid w:val="00BF1EDF"/>
    <w:rsid w:val="00BF4D3D"/>
    <w:rsid w:val="00BF5B8C"/>
    <w:rsid w:val="00BF66B7"/>
    <w:rsid w:val="00BF6A68"/>
    <w:rsid w:val="00BF7152"/>
    <w:rsid w:val="00BF73F0"/>
    <w:rsid w:val="00BF75B1"/>
    <w:rsid w:val="00BF75C9"/>
    <w:rsid w:val="00BF7BD3"/>
    <w:rsid w:val="00C00000"/>
    <w:rsid w:val="00C00352"/>
    <w:rsid w:val="00C007CE"/>
    <w:rsid w:val="00C00A22"/>
    <w:rsid w:val="00C00F18"/>
    <w:rsid w:val="00C01453"/>
    <w:rsid w:val="00C01D39"/>
    <w:rsid w:val="00C020A8"/>
    <w:rsid w:val="00C034A4"/>
    <w:rsid w:val="00C03DD0"/>
    <w:rsid w:val="00C04445"/>
    <w:rsid w:val="00C04A7F"/>
    <w:rsid w:val="00C04B2B"/>
    <w:rsid w:val="00C04E2B"/>
    <w:rsid w:val="00C051AA"/>
    <w:rsid w:val="00C060A0"/>
    <w:rsid w:val="00C07187"/>
    <w:rsid w:val="00C075C9"/>
    <w:rsid w:val="00C079FC"/>
    <w:rsid w:val="00C07FAD"/>
    <w:rsid w:val="00C106C4"/>
    <w:rsid w:val="00C10F4E"/>
    <w:rsid w:val="00C111EA"/>
    <w:rsid w:val="00C119AD"/>
    <w:rsid w:val="00C11F01"/>
    <w:rsid w:val="00C1228D"/>
    <w:rsid w:val="00C13FED"/>
    <w:rsid w:val="00C1472B"/>
    <w:rsid w:val="00C14E7D"/>
    <w:rsid w:val="00C14FB9"/>
    <w:rsid w:val="00C16897"/>
    <w:rsid w:val="00C200C9"/>
    <w:rsid w:val="00C20359"/>
    <w:rsid w:val="00C22525"/>
    <w:rsid w:val="00C23020"/>
    <w:rsid w:val="00C235C4"/>
    <w:rsid w:val="00C23C52"/>
    <w:rsid w:val="00C23DBB"/>
    <w:rsid w:val="00C23F7B"/>
    <w:rsid w:val="00C23FE1"/>
    <w:rsid w:val="00C2410D"/>
    <w:rsid w:val="00C24BAF"/>
    <w:rsid w:val="00C25F8B"/>
    <w:rsid w:val="00C26293"/>
    <w:rsid w:val="00C265C0"/>
    <w:rsid w:val="00C26B9E"/>
    <w:rsid w:val="00C272EF"/>
    <w:rsid w:val="00C2732B"/>
    <w:rsid w:val="00C2753F"/>
    <w:rsid w:val="00C276A8"/>
    <w:rsid w:val="00C27975"/>
    <w:rsid w:val="00C30068"/>
    <w:rsid w:val="00C303F2"/>
    <w:rsid w:val="00C3075F"/>
    <w:rsid w:val="00C319D2"/>
    <w:rsid w:val="00C31F85"/>
    <w:rsid w:val="00C32534"/>
    <w:rsid w:val="00C326EE"/>
    <w:rsid w:val="00C32951"/>
    <w:rsid w:val="00C32C02"/>
    <w:rsid w:val="00C33235"/>
    <w:rsid w:val="00C33677"/>
    <w:rsid w:val="00C33AC2"/>
    <w:rsid w:val="00C34137"/>
    <w:rsid w:val="00C34738"/>
    <w:rsid w:val="00C3476B"/>
    <w:rsid w:val="00C35108"/>
    <w:rsid w:val="00C35240"/>
    <w:rsid w:val="00C35352"/>
    <w:rsid w:val="00C35C45"/>
    <w:rsid w:val="00C368B3"/>
    <w:rsid w:val="00C36F07"/>
    <w:rsid w:val="00C37214"/>
    <w:rsid w:val="00C372E8"/>
    <w:rsid w:val="00C409DC"/>
    <w:rsid w:val="00C40B1B"/>
    <w:rsid w:val="00C40E88"/>
    <w:rsid w:val="00C41505"/>
    <w:rsid w:val="00C416A3"/>
    <w:rsid w:val="00C41785"/>
    <w:rsid w:val="00C41FC1"/>
    <w:rsid w:val="00C434C2"/>
    <w:rsid w:val="00C43940"/>
    <w:rsid w:val="00C44342"/>
    <w:rsid w:val="00C44694"/>
    <w:rsid w:val="00C44744"/>
    <w:rsid w:val="00C44EA0"/>
    <w:rsid w:val="00C457C1"/>
    <w:rsid w:val="00C46625"/>
    <w:rsid w:val="00C46870"/>
    <w:rsid w:val="00C47545"/>
    <w:rsid w:val="00C47593"/>
    <w:rsid w:val="00C5044B"/>
    <w:rsid w:val="00C506BD"/>
    <w:rsid w:val="00C50E55"/>
    <w:rsid w:val="00C51088"/>
    <w:rsid w:val="00C51426"/>
    <w:rsid w:val="00C51622"/>
    <w:rsid w:val="00C5193E"/>
    <w:rsid w:val="00C51FB3"/>
    <w:rsid w:val="00C5223C"/>
    <w:rsid w:val="00C52A35"/>
    <w:rsid w:val="00C53213"/>
    <w:rsid w:val="00C5395D"/>
    <w:rsid w:val="00C541DE"/>
    <w:rsid w:val="00C54C11"/>
    <w:rsid w:val="00C54C67"/>
    <w:rsid w:val="00C54E65"/>
    <w:rsid w:val="00C56324"/>
    <w:rsid w:val="00C5653B"/>
    <w:rsid w:val="00C5691B"/>
    <w:rsid w:val="00C577F7"/>
    <w:rsid w:val="00C60667"/>
    <w:rsid w:val="00C61AB9"/>
    <w:rsid w:val="00C61F84"/>
    <w:rsid w:val="00C621FD"/>
    <w:rsid w:val="00C62FF7"/>
    <w:rsid w:val="00C63135"/>
    <w:rsid w:val="00C637DC"/>
    <w:rsid w:val="00C63EE8"/>
    <w:rsid w:val="00C6432E"/>
    <w:rsid w:val="00C65718"/>
    <w:rsid w:val="00C65C81"/>
    <w:rsid w:val="00C664FC"/>
    <w:rsid w:val="00C66772"/>
    <w:rsid w:val="00C66D2B"/>
    <w:rsid w:val="00C6752F"/>
    <w:rsid w:val="00C67580"/>
    <w:rsid w:val="00C6781C"/>
    <w:rsid w:val="00C67EA1"/>
    <w:rsid w:val="00C70AEE"/>
    <w:rsid w:val="00C71D15"/>
    <w:rsid w:val="00C7234D"/>
    <w:rsid w:val="00C7244E"/>
    <w:rsid w:val="00C726C9"/>
    <w:rsid w:val="00C72801"/>
    <w:rsid w:val="00C72C0A"/>
    <w:rsid w:val="00C73FAD"/>
    <w:rsid w:val="00C74AE1"/>
    <w:rsid w:val="00C74CE5"/>
    <w:rsid w:val="00C756F4"/>
    <w:rsid w:val="00C757B8"/>
    <w:rsid w:val="00C76906"/>
    <w:rsid w:val="00C76B7C"/>
    <w:rsid w:val="00C76CC7"/>
    <w:rsid w:val="00C76F81"/>
    <w:rsid w:val="00C77583"/>
    <w:rsid w:val="00C776A4"/>
    <w:rsid w:val="00C800DD"/>
    <w:rsid w:val="00C80920"/>
    <w:rsid w:val="00C80B03"/>
    <w:rsid w:val="00C823FA"/>
    <w:rsid w:val="00C8243F"/>
    <w:rsid w:val="00C82D54"/>
    <w:rsid w:val="00C82F3B"/>
    <w:rsid w:val="00C837C4"/>
    <w:rsid w:val="00C83829"/>
    <w:rsid w:val="00C83B9F"/>
    <w:rsid w:val="00C83EDD"/>
    <w:rsid w:val="00C84BF1"/>
    <w:rsid w:val="00C84CA2"/>
    <w:rsid w:val="00C852EE"/>
    <w:rsid w:val="00C85A36"/>
    <w:rsid w:val="00C85CD1"/>
    <w:rsid w:val="00C85D18"/>
    <w:rsid w:val="00C86C56"/>
    <w:rsid w:val="00C8773E"/>
    <w:rsid w:val="00C90601"/>
    <w:rsid w:val="00C90D16"/>
    <w:rsid w:val="00C9116A"/>
    <w:rsid w:val="00C917A4"/>
    <w:rsid w:val="00C91E87"/>
    <w:rsid w:val="00C9265D"/>
    <w:rsid w:val="00C92824"/>
    <w:rsid w:val="00C937BA"/>
    <w:rsid w:val="00C949FC"/>
    <w:rsid w:val="00C9511E"/>
    <w:rsid w:val="00C960CF"/>
    <w:rsid w:val="00C96353"/>
    <w:rsid w:val="00C96672"/>
    <w:rsid w:val="00C96678"/>
    <w:rsid w:val="00C96772"/>
    <w:rsid w:val="00C96CFA"/>
    <w:rsid w:val="00C96E5A"/>
    <w:rsid w:val="00C96EB5"/>
    <w:rsid w:val="00CA0257"/>
    <w:rsid w:val="00CA0917"/>
    <w:rsid w:val="00CA102B"/>
    <w:rsid w:val="00CA283D"/>
    <w:rsid w:val="00CA29D1"/>
    <w:rsid w:val="00CA2DD6"/>
    <w:rsid w:val="00CA32B6"/>
    <w:rsid w:val="00CA3752"/>
    <w:rsid w:val="00CA3999"/>
    <w:rsid w:val="00CA39C0"/>
    <w:rsid w:val="00CA5AD3"/>
    <w:rsid w:val="00CA62DD"/>
    <w:rsid w:val="00CA69BA"/>
    <w:rsid w:val="00CA6E5A"/>
    <w:rsid w:val="00CA7599"/>
    <w:rsid w:val="00CA7DE6"/>
    <w:rsid w:val="00CB0339"/>
    <w:rsid w:val="00CB21D2"/>
    <w:rsid w:val="00CB225B"/>
    <w:rsid w:val="00CB2EF5"/>
    <w:rsid w:val="00CB33E4"/>
    <w:rsid w:val="00CB4230"/>
    <w:rsid w:val="00CB431B"/>
    <w:rsid w:val="00CB4A77"/>
    <w:rsid w:val="00CB4EA5"/>
    <w:rsid w:val="00CB557F"/>
    <w:rsid w:val="00CB592B"/>
    <w:rsid w:val="00CB600E"/>
    <w:rsid w:val="00CB65B8"/>
    <w:rsid w:val="00CB6C08"/>
    <w:rsid w:val="00CB6CDF"/>
    <w:rsid w:val="00CB7264"/>
    <w:rsid w:val="00CB730F"/>
    <w:rsid w:val="00CB761C"/>
    <w:rsid w:val="00CB76B5"/>
    <w:rsid w:val="00CB7AD6"/>
    <w:rsid w:val="00CC0495"/>
    <w:rsid w:val="00CC110F"/>
    <w:rsid w:val="00CC11B8"/>
    <w:rsid w:val="00CC1AF9"/>
    <w:rsid w:val="00CC2751"/>
    <w:rsid w:val="00CC2818"/>
    <w:rsid w:val="00CC2F7A"/>
    <w:rsid w:val="00CC3329"/>
    <w:rsid w:val="00CC3A70"/>
    <w:rsid w:val="00CC4033"/>
    <w:rsid w:val="00CC40B8"/>
    <w:rsid w:val="00CC496E"/>
    <w:rsid w:val="00CC5444"/>
    <w:rsid w:val="00CC5631"/>
    <w:rsid w:val="00CC62A6"/>
    <w:rsid w:val="00CC676C"/>
    <w:rsid w:val="00CC73F6"/>
    <w:rsid w:val="00CC7A11"/>
    <w:rsid w:val="00CD04A8"/>
    <w:rsid w:val="00CD051B"/>
    <w:rsid w:val="00CD0FDF"/>
    <w:rsid w:val="00CD1DB1"/>
    <w:rsid w:val="00CD22B5"/>
    <w:rsid w:val="00CD33D5"/>
    <w:rsid w:val="00CD367C"/>
    <w:rsid w:val="00CD4049"/>
    <w:rsid w:val="00CD454A"/>
    <w:rsid w:val="00CD4F54"/>
    <w:rsid w:val="00CD4FFE"/>
    <w:rsid w:val="00CD57FA"/>
    <w:rsid w:val="00CD5A6E"/>
    <w:rsid w:val="00CD69AC"/>
    <w:rsid w:val="00CD711F"/>
    <w:rsid w:val="00CD74A7"/>
    <w:rsid w:val="00CD79B2"/>
    <w:rsid w:val="00CE012E"/>
    <w:rsid w:val="00CE107D"/>
    <w:rsid w:val="00CE157C"/>
    <w:rsid w:val="00CE1AF6"/>
    <w:rsid w:val="00CE2298"/>
    <w:rsid w:val="00CE3064"/>
    <w:rsid w:val="00CE39E4"/>
    <w:rsid w:val="00CE4282"/>
    <w:rsid w:val="00CE54B7"/>
    <w:rsid w:val="00CE54E1"/>
    <w:rsid w:val="00CE55B6"/>
    <w:rsid w:val="00CE5856"/>
    <w:rsid w:val="00CE5BDE"/>
    <w:rsid w:val="00CE6381"/>
    <w:rsid w:val="00CE6A6D"/>
    <w:rsid w:val="00CE6F79"/>
    <w:rsid w:val="00CE774C"/>
    <w:rsid w:val="00CF012E"/>
    <w:rsid w:val="00CF04D4"/>
    <w:rsid w:val="00CF0B4C"/>
    <w:rsid w:val="00CF1680"/>
    <w:rsid w:val="00CF1BD7"/>
    <w:rsid w:val="00CF21A5"/>
    <w:rsid w:val="00CF2518"/>
    <w:rsid w:val="00CF25A4"/>
    <w:rsid w:val="00CF2DDE"/>
    <w:rsid w:val="00CF2E78"/>
    <w:rsid w:val="00CF344A"/>
    <w:rsid w:val="00CF39A0"/>
    <w:rsid w:val="00CF3D1C"/>
    <w:rsid w:val="00CF4B12"/>
    <w:rsid w:val="00CF58FE"/>
    <w:rsid w:val="00CF6212"/>
    <w:rsid w:val="00CF6405"/>
    <w:rsid w:val="00CF783B"/>
    <w:rsid w:val="00CF7D97"/>
    <w:rsid w:val="00CF7E2F"/>
    <w:rsid w:val="00CF7EEC"/>
    <w:rsid w:val="00D001C2"/>
    <w:rsid w:val="00D00779"/>
    <w:rsid w:val="00D012E1"/>
    <w:rsid w:val="00D01318"/>
    <w:rsid w:val="00D01665"/>
    <w:rsid w:val="00D01D1E"/>
    <w:rsid w:val="00D02008"/>
    <w:rsid w:val="00D0258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01A"/>
    <w:rsid w:val="00D1553F"/>
    <w:rsid w:val="00D15CB3"/>
    <w:rsid w:val="00D15F51"/>
    <w:rsid w:val="00D16ED5"/>
    <w:rsid w:val="00D178ED"/>
    <w:rsid w:val="00D202B1"/>
    <w:rsid w:val="00D203B4"/>
    <w:rsid w:val="00D20662"/>
    <w:rsid w:val="00D21291"/>
    <w:rsid w:val="00D216A6"/>
    <w:rsid w:val="00D21C8A"/>
    <w:rsid w:val="00D21D54"/>
    <w:rsid w:val="00D2297E"/>
    <w:rsid w:val="00D22DE5"/>
    <w:rsid w:val="00D231B7"/>
    <w:rsid w:val="00D233BD"/>
    <w:rsid w:val="00D233D7"/>
    <w:rsid w:val="00D23CBB"/>
    <w:rsid w:val="00D251D0"/>
    <w:rsid w:val="00D25806"/>
    <w:rsid w:val="00D25E9D"/>
    <w:rsid w:val="00D25F1C"/>
    <w:rsid w:val="00D26DE6"/>
    <w:rsid w:val="00D26EE7"/>
    <w:rsid w:val="00D279E1"/>
    <w:rsid w:val="00D303CD"/>
    <w:rsid w:val="00D30718"/>
    <w:rsid w:val="00D30EE2"/>
    <w:rsid w:val="00D31628"/>
    <w:rsid w:val="00D31AD9"/>
    <w:rsid w:val="00D322A9"/>
    <w:rsid w:val="00D322FB"/>
    <w:rsid w:val="00D32475"/>
    <w:rsid w:val="00D32EF4"/>
    <w:rsid w:val="00D33F81"/>
    <w:rsid w:val="00D3475D"/>
    <w:rsid w:val="00D34850"/>
    <w:rsid w:val="00D35060"/>
    <w:rsid w:val="00D35EFE"/>
    <w:rsid w:val="00D35FCD"/>
    <w:rsid w:val="00D369D4"/>
    <w:rsid w:val="00D36AD7"/>
    <w:rsid w:val="00D373E9"/>
    <w:rsid w:val="00D37C61"/>
    <w:rsid w:val="00D403FF"/>
    <w:rsid w:val="00D404C4"/>
    <w:rsid w:val="00D40612"/>
    <w:rsid w:val="00D40CE9"/>
    <w:rsid w:val="00D42115"/>
    <w:rsid w:val="00D427C1"/>
    <w:rsid w:val="00D42A50"/>
    <w:rsid w:val="00D42DB8"/>
    <w:rsid w:val="00D42EFD"/>
    <w:rsid w:val="00D42FD8"/>
    <w:rsid w:val="00D457D1"/>
    <w:rsid w:val="00D458AA"/>
    <w:rsid w:val="00D4612F"/>
    <w:rsid w:val="00D46338"/>
    <w:rsid w:val="00D46634"/>
    <w:rsid w:val="00D46BA2"/>
    <w:rsid w:val="00D47234"/>
    <w:rsid w:val="00D47281"/>
    <w:rsid w:val="00D47581"/>
    <w:rsid w:val="00D47CA4"/>
    <w:rsid w:val="00D50295"/>
    <w:rsid w:val="00D5069A"/>
    <w:rsid w:val="00D50DCF"/>
    <w:rsid w:val="00D50E43"/>
    <w:rsid w:val="00D522EC"/>
    <w:rsid w:val="00D52A35"/>
    <w:rsid w:val="00D52AD1"/>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5411"/>
    <w:rsid w:val="00D663F5"/>
    <w:rsid w:val="00D6692A"/>
    <w:rsid w:val="00D66987"/>
    <w:rsid w:val="00D66E55"/>
    <w:rsid w:val="00D674E9"/>
    <w:rsid w:val="00D6799A"/>
    <w:rsid w:val="00D7009C"/>
    <w:rsid w:val="00D70F17"/>
    <w:rsid w:val="00D712DA"/>
    <w:rsid w:val="00D719EF"/>
    <w:rsid w:val="00D72327"/>
    <w:rsid w:val="00D727E0"/>
    <w:rsid w:val="00D72B87"/>
    <w:rsid w:val="00D72C72"/>
    <w:rsid w:val="00D73368"/>
    <w:rsid w:val="00D739B4"/>
    <w:rsid w:val="00D74160"/>
    <w:rsid w:val="00D74C2E"/>
    <w:rsid w:val="00D75D22"/>
    <w:rsid w:val="00D75DA5"/>
    <w:rsid w:val="00D76C58"/>
    <w:rsid w:val="00D76CF2"/>
    <w:rsid w:val="00D76E7C"/>
    <w:rsid w:val="00D80B40"/>
    <w:rsid w:val="00D8155B"/>
    <w:rsid w:val="00D81E79"/>
    <w:rsid w:val="00D825A5"/>
    <w:rsid w:val="00D825B7"/>
    <w:rsid w:val="00D82AD1"/>
    <w:rsid w:val="00D82E6E"/>
    <w:rsid w:val="00D83040"/>
    <w:rsid w:val="00D83105"/>
    <w:rsid w:val="00D8323B"/>
    <w:rsid w:val="00D83489"/>
    <w:rsid w:val="00D83D13"/>
    <w:rsid w:val="00D841AC"/>
    <w:rsid w:val="00D85880"/>
    <w:rsid w:val="00D8589D"/>
    <w:rsid w:val="00D85A81"/>
    <w:rsid w:val="00D85F96"/>
    <w:rsid w:val="00D86466"/>
    <w:rsid w:val="00D8671F"/>
    <w:rsid w:val="00D870E8"/>
    <w:rsid w:val="00D87423"/>
    <w:rsid w:val="00D87452"/>
    <w:rsid w:val="00D87485"/>
    <w:rsid w:val="00D907CB"/>
    <w:rsid w:val="00D91BF2"/>
    <w:rsid w:val="00D93C1C"/>
    <w:rsid w:val="00D94026"/>
    <w:rsid w:val="00D951DD"/>
    <w:rsid w:val="00D952ED"/>
    <w:rsid w:val="00D957FA"/>
    <w:rsid w:val="00D9664C"/>
    <w:rsid w:val="00D969DD"/>
    <w:rsid w:val="00D97404"/>
    <w:rsid w:val="00D975A3"/>
    <w:rsid w:val="00D979D0"/>
    <w:rsid w:val="00D97F13"/>
    <w:rsid w:val="00DA08CA"/>
    <w:rsid w:val="00DA0F37"/>
    <w:rsid w:val="00DA101A"/>
    <w:rsid w:val="00DA122C"/>
    <w:rsid w:val="00DA2FD5"/>
    <w:rsid w:val="00DA4838"/>
    <w:rsid w:val="00DA4989"/>
    <w:rsid w:val="00DA526F"/>
    <w:rsid w:val="00DA5721"/>
    <w:rsid w:val="00DA6054"/>
    <w:rsid w:val="00DA6173"/>
    <w:rsid w:val="00DA7477"/>
    <w:rsid w:val="00DA7573"/>
    <w:rsid w:val="00DA76BA"/>
    <w:rsid w:val="00DA7A40"/>
    <w:rsid w:val="00DA7BD4"/>
    <w:rsid w:val="00DB0191"/>
    <w:rsid w:val="00DB0359"/>
    <w:rsid w:val="00DB0393"/>
    <w:rsid w:val="00DB0EF6"/>
    <w:rsid w:val="00DB0F8A"/>
    <w:rsid w:val="00DB17AD"/>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66E"/>
    <w:rsid w:val="00DC4D1D"/>
    <w:rsid w:val="00DC4D87"/>
    <w:rsid w:val="00DC54EB"/>
    <w:rsid w:val="00DC580A"/>
    <w:rsid w:val="00DC5B50"/>
    <w:rsid w:val="00DC66BC"/>
    <w:rsid w:val="00DC727F"/>
    <w:rsid w:val="00DC7E78"/>
    <w:rsid w:val="00DD0493"/>
    <w:rsid w:val="00DD0924"/>
    <w:rsid w:val="00DD0CBF"/>
    <w:rsid w:val="00DD1071"/>
    <w:rsid w:val="00DD1576"/>
    <w:rsid w:val="00DD159C"/>
    <w:rsid w:val="00DD27FC"/>
    <w:rsid w:val="00DD2893"/>
    <w:rsid w:val="00DD4717"/>
    <w:rsid w:val="00DD4F74"/>
    <w:rsid w:val="00DD531F"/>
    <w:rsid w:val="00DD54D8"/>
    <w:rsid w:val="00DD556C"/>
    <w:rsid w:val="00DD5737"/>
    <w:rsid w:val="00DD5E81"/>
    <w:rsid w:val="00DD6C46"/>
    <w:rsid w:val="00DD6C7A"/>
    <w:rsid w:val="00DD6F44"/>
    <w:rsid w:val="00DD7CCA"/>
    <w:rsid w:val="00DE0BDE"/>
    <w:rsid w:val="00DE10CF"/>
    <w:rsid w:val="00DE1270"/>
    <w:rsid w:val="00DE18DF"/>
    <w:rsid w:val="00DE1E1E"/>
    <w:rsid w:val="00DE223E"/>
    <w:rsid w:val="00DE2D33"/>
    <w:rsid w:val="00DE34EB"/>
    <w:rsid w:val="00DE3592"/>
    <w:rsid w:val="00DE3E78"/>
    <w:rsid w:val="00DE41F8"/>
    <w:rsid w:val="00DE4B9D"/>
    <w:rsid w:val="00DE50EA"/>
    <w:rsid w:val="00DE545C"/>
    <w:rsid w:val="00DE5C9F"/>
    <w:rsid w:val="00DE734E"/>
    <w:rsid w:val="00DE774D"/>
    <w:rsid w:val="00DE7887"/>
    <w:rsid w:val="00DE7BF8"/>
    <w:rsid w:val="00DF0DC3"/>
    <w:rsid w:val="00DF14F9"/>
    <w:rsid w:val="00DF1C2D"/>
    <w:rsid w:val="00DF1FAE"/>
    <w:rsid w:val="00DF2517"/>
    <w:rsid w:val="00DF2AD9"/>
    <w:rsid w:val="00DF547A"/>
    <w:rsid w:val="00DF54D0"/>
    <w:rsid w:val="00DF580C"/>
    <w:rsid w:val="00DF5C1A"/>
    <w:rsid w:val="00DF6D45"/>
    <w:rsid w:val="00DF7042"/>
    <w:rsid w:val="00DF7E35"/>
    <w:rsid w:val="00DF7EFE"/>
    <w:rsid w:val="00E00E15"/>
    <w:rsid w:val="00E00F63"/>
    <w:rsid w:val="00E01210"/>
    <w:rsid w:val="00E01789"/>
    <w:rsid w:val="00E01CCB"/>
    <w:rsid w:val="00E01D50"/>
    <w:rsid w:val="00E02664"/>
    <w:rsid w:val="00E02C4D"/>
    <w:rsid w:val="00E02F3A"/>
    <w:rsid w:val="00E031A5"/>
    <w:rsid w:val="00E0341B"/>
    <w:rsid w:val="00E0348F"/>
    <w:rsid w:val="00E035A6"/>
    <w:rsid w:val="00E038F5"/>
    <w:rsid w:val="00E03AD2"/>
    <w:rsid w:val="00E03D67"/>
    <w:rsid w:val="00E044A5"/>
    <w:rsid w:val="00E04510"/>
    <w:rsid w:val="00E04784"/>
    <w:rsid w:val="00E05A6C"/>
    <w:rsid w:val="00E05F59"/>
    <w:rsid w:val="00E0655D"/>
    <w:rsid w:val="00E1024A"/>
    <w:rsid w:val="00E10855"/>
    <w:rsid w:val="00E10B17"/>
    <w:rsid w:val="00E10B67"/>
    <w:rsid w:val="00E12742"/>
    <w:rsid w:val="00E12AB9"/>
    <w:rsid w:val="00E12B67"/>
    <w:rsid w:val="00E13B5A"/>
    <w:rsid w:val="00E141D3"/>
    <w:rsid w:val="00E14941"/>
    <w:rsid w:val="00E1526B"/>
    <w:rsid w:val="00E1534B"/>
    <w:rsid w:val="00E15408"/>
    <w:rsid w:val="00E15743"/>
    <w:rsid w:val="00E15C52"/>
    <w:rsid w:val="00E15EDA"/>
    <w:rsid w:val="00E15F0B"/>
    <w:rsid w:val="00E160E8"/>
    <w:rsid w:val="00E16199"/>
    <w:rsid w:val="00E16311"/>
    <w:rsid w:val="00E20CC5"/>
    <w:rsid w:val="00E20CF9"/>
    <w:rsid w:val="00E22B80"/>
    <w:rsid w:val="00E22C0E"/>
    <w:rsid w:val="00E22CFF"/>
    <w:rsid w:val="00E231CD"/>
    <w:rsid w:val="00E231E1"/>
    <w:rsid w:val="00E23447"/>
    <w:rsid w:val="00E23888"/>
    <w:rsid w:val="00E23B9C"/>
    <w:rsid w:val="00E23CE3"/>
    <w:rsid w:val="00E23CF7"/>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202"/>
    <w:rsid w:val="00E33246"/>
    <w:rsid w:val="00E33B1E"/>
    <w:rsid w:val="00E34277"/>
    <w:rsid w:val="00E3621B"/>
    <w:rsid w:val="00E36F43"/>
    <w:rsid w:val="00E40ADF"/>
    <w:rsid w:val="00E418E3"/>
    <w:rsid w:val="00E423DE"/>
    <w:rsid w:val="00E42935"/>
    <w:rsid w:val="00E42F07"/>
    <w:rsid w:val="00E4370F"/>
    <w:rsid w:val="00E4441D"/>
    <w:rsid w:val="00E462E6"/>
    <w:rsid w:val="00E47839"/>
    <w:rsid w:val="00E5175B"/>
    <w:rsid w:val="00E51CDE"/>
    <w:rsid w:val="00E5210B"/>
    <w:rsid w:val="00E521EE"/>
    <w:rsid w:val="00E53631"/>
    <w:rsid w:val="00E5388F"/>
    <w:rsid w:val="00E53CE2"/>
    <w:rsid w:val="00E54239"/>
    <w:rsid w:val="00E54272"/>
    <w:rsid w:val="00E542BC"/>
    <w:rsid w:val="00E54521"/>
    <w:rsid w:val="00E54617"/>
    <w:rsid w:val="00E5484B"/>
    <w:rsid w:val="00E5532A"/>
    <w:rsid w:val="00E56023"/>
    <w:rsid w:val="00E56D6E"/>
    <w:rsid w:val="00E56FEF"/>
    <w:rsid w:val="00E577F9"/>
    <w:rsid w:val="00E57FB5"/>
    <w:rsid w:val="00E60F14"/>
    <w:rsid w:val="00E61693"/>
    <w:rsid w:val="00E61B23"/>
    <w:rsid w:val="00E625BE"/>
    <w:rsid w:val="00E6284B"/>
    <w:rsid w:val="00E62D07"/>
    <w:rsid w:val="00E62DF6"/>
    <w:rsid w:val="00E63A22"/>
    <w:rsid w:val="00E63B8F"/>
    <w:rsid w:val="00E642C1"/>
    <w:rsid w:val="00E65103"/>
    <w:rsid w:val="00E6543F"/>
    <w:rsid w:val="00E661C0"/>
    <w:rsid w:val="00E663F5"/>
    <w:rsid w:val="00E665EC"/>
    <w:rsid w:val="00E66D8B"/>
    <w:rsid w:val="00E66E97"/>
    <w:rsid w:val="00E679F8"/>
    <w:rsid w:val="00E70BD6"/>
    <w:rsid w:val="00E71305"/>
    <w:rsid w:val="00E72383"/>
    <w:rsid w:val="00E724D2"/>
    <w:rsid w:val="00E729F7"/>
    <w:rsid w:val="00E72D9F"/>
    <w:rsid w:val="00E73C41"/>
    <w:rsid w:val="00E74933"/>
    <w:rsid w:val="00E74EDC"/>
    <w:rsid w:val="00E75737"/>
    <w:rsid w:val="00E75875"/>
    <w:rsid w:val="00E75886"/>
    <w:rsid w:val="00E75AB6"/>
    <w:rsid w:val="00E75D6E"/>
    <w:rsid w:val="00E76007"/>
    <w:rsid w:val="00E76181"/>
    <w:rsid w:val="00E770F2"/>
    <w:rsid w:val="00E77EAC"/>
    <w:rsid w:val="00E800F4"/>
    <w:rsid w:val="00E80B3A"/>
    <w:rsid w:val="00E80E0A"/>
    <w:rsid w:val="00E81061"/>
    <w:rsid w:val="00E81069"/>
    <w:rsid w:val="00E817AD"/>
    <w:rsid w:val="00E817EF"/>
    <w:rsid w:val="00E8184F"/>
    <w:rsid w:val="00E828D5"/>
    <w:rsid w:val="00E82D81"/>
    <w:rsid w:val="00E83259"/>
    <w:rsid w:val="00E839BE"/>
    <w:rsid w:val="00E83CAC"/>
    <w:rsid w:val="00E84C89"/>
    <w:rsid w:val="00E8560F"/>
    <w:rsid w:val="00E85E56"/>
    <w:rsid w:val="00E860DD"/>
    <w:rsid w:val="00E8713D"/>
    <w:rsid w:val="00E87768"/>
    <w:rsid w:val="00E90329"/>
    <w:rsid w:val="00E910D5"/>
    <w:rsid w:val="00E922C4"/>
    <w:rsid w:val="00E943AE"/>
    <w:rsid w:val="00E947B0"/>
    <w:rsid w:val="00E95BB1"/>
    <w:rsid w:val="00E95D82"/>
    <w:rsid w:val="00E95F21"/>
    <w:rsid w:val="00E96273"/>
    <w:rsid w:val="00E96E97"/>
    <w:rsid w:val="00E973B9"/>
    <w:rsid w:val="00E97B03"/>
    <w:rsid w:val="00E97D49"/>
    <w:rsid w:val="00EA0251"/>
    <w:rsid w:val="00EA1065"/>
    <w:rsid w:val="00EA1434"/>
    <w:rsid w:val="00EA251C"/>
    <w:rsid w:val="00EA266E"/>
    <w:rsid w:val="00EA3C3E"/>
    <w:rsid w:val="00EA3D5D"/>
    <w:rsid w:val="00EA4694"/>
    <w:rsid w:val="00EA48D3"/>
    <w:rsid w:val="00EA546B"/>
    <w:rsid w:val="00EA57C5"/>
    <w:rsid w:val="00EA5D7E"/>
    <w:rsid w:val="00EA5F31"/>
    <w:rsid w:val="00EA5F92"/>
    <w:rsid w:val="00EA65F1"/>
    <w:rsid w:val="00EA6665"/>
    <w:rsid w:val="00EA6935"/>
    <w:rsid w:val="00EA6967"/>
    <w:rsid w:val="00EA6F44"/>
    <w:rsid w:val="00EA7613"/>
    <w:rsid w:val="00EA793B"/>
    <w:rsid w:val="00EA7A7E"/>
    <w:rsid w:val="00EB05DA"/>
    <w:rsid w:val="00EB190F"/>
    <w:rsid w:val="00EB235B"/>
    <w:rsid w:val="00EB31A3"/>
    <w:rsid w:val="00EB325B"/>
    <w:rsid w:val="00EB3E22"/>
    <w:rsid w:val="00EB3FCE"/>
    <w:rsid w:val="00EB5D7A"/>
    <w:rsid w:val="00EB693B"/>
    <w:rsid w:val="00EB7BA9"/>
    <w:rsid w:val="00EB7D75"/>
    <w:rsid w:val="00EC0B20"/>
    <w:rsid w:val="00EC0EE7"/>
    <w:rsid w:val="00EC1349"/>
    <w:rsid w:val="00EC1410"/>
    <w:rsid w:val="00EC1C3A"/>
    <w:rsid w:val="00EC1F51"/>
    <w:rsid w:val="00EC2B1D"/>
    <w:rsid w:val="00EC3764"/>
    <w:rsid w:val="00EC4233"/>
    <w:rsid w:val="00EC4544"/>
    <w:rsid w:val="00EC4A85"/>
    <w:rsid w:val="00EC4F43"/>
    <w:rsid w:val="00EC57B2"/>
    <w:rsid w:val="00EC58F4"/>
    <w:rsid w:val="00EC650B"/>
    <w:rsid w:val="00EC65E8"/>
    <w:rsid w:val="00EC7808"/>
    <w:rsid w:val="00EC7BFA"/>
    <w:rsid w:val="00ED042E"/>
    <w:rsid w:val="00ED1295"/>
    <w:rsid w:val="00ED13BE"/>
    <w:rsid w:val="00ED2725"/>
    <w:rsid w:val="00ED34D1"/>
    <w:rsid w:val="00ED367F"/>
    <w:rsid w:val="00ED3737"/>
    <w:rsid w:val="00ED39A3"/>
    <w:rsid w:val="00ED4206"/>
    <w:rsid w:val="00ED58A2"/>
    <w:rsid w:val="00ED58C3"/>
    <w:rsid w:val="00ED5C71"/>
    <w:rsid w:val="00ED5EEE"/>
    <w:rsid w:val="00ED7966"/>
    <w:rsid w:val="00EE01CC"/>
    <w:rsid w:val="00EE04EE"/>
    <w:rsid w:val="00EE0BAA"/>
    <w:rsid w:val="00EE1760"/>
    <w:rsid w:val="00EE1A12"/>
    <w:rsid w:val="00EE24D1"/>
    <w:rsid w:val="00EE287D"/>
    <w:rsid w:val="00EE3B32"/>
    <w:rsid w:val="00EE3CFF"/>
    <w:rsid w:val="00EE3F39"/>
    <w:rsid w:val="00EE414C"/>
    <w:rsid w:val="00EE44FE"/>
    <w:rsid w:val="00EE51DB"/>
    <w:rsid w:val="00EE5406"/>
    <w:rsid w:val="00EE5EF8"/>
    <w:rsid w:val="00EE6964"/>
    <w:rsid w:val="00EE6A1D"/>
    <w:rsid w:val="00EE6D18"/>
    <w:rsid w:val="00EE7D7C"/>
    <w:rsid w:val="00EE7E7A"/>
    <w:rsid w:val="00EF223B"/>
    <w:rsid w:val="00EF29DE"/>
    <w:rsid w:val="00EF3978"/>
    <w:rsid w:val="00EF3AAC"/>
    <w:rsid w:val="00EF4D42"/>
    <w:rsid w:val="00EF4FD1"/>
    <w:rsid w:val="00EF5318"/>
    <w:rsid w:val="00EF5A3D"/>
    <w:rsid w:val="00EF708A"/>
    <w:rsid w:val="00EF72C3"/>
    <w:rsid w:val="00EF79CE"/>
    <w:rsid w:val="00EF7F44"/>
    <w:rsid w:val="00F00152"/>
    <w:rsid w:val="00F00352"/>
    <w:rsid w:val="00F0092F"/>
    <w:rsid w:val="00F00B1B"/>
    <w:rsid w:val="00F00E37"/>
    <w:rsid w:val="00F00FFB"/>
    <w:rsid w:val="00F010EE"/>
    <w:rsid w:val="00F01383"/>
    <w:rsid w:val="00F0167D"/>
    <w:rsid w:val="00F0177A"/>
    <w:rsid w:val="00F019D5"/>
    <w:rsid w:val="00F023A5"/>
    <w:rsid w:val="00F02500"/>
    <w:rsid w:val="00F02EE9"/>
    <w:rsid w:val="00F032E2"/>
    <w:rsid w:val="00F037E3"/>
    <w:rsid w:val="00F04F9E"/>
    <w:rsid w:val="00F051C3"/>
    <w:rsid w:val="00F06A47"/>
    <w:rsid w:val="00F0717F"/>
    <w:rsid w:val="00F0747A"/>
    <w:rsid w:val="00F07849"/>
    <w:rsid w:val="00F07882"/>
    <w:rsid w:val="00F07883"/>
    <w:rsid w:val="00F10177"/>
    <w:rsid w:val="00F1067C"/>
    <w:rsid w:val="00F10D83"/>
    <w:rsid w:val="00F1196B"/>
    <w:rsid w:val="00F11A6A"/>
    <w:rsid w:val="00F126BD"/>
    <w:rsid w:val="00F12B2D"/>
    <w:rsid w:val="00F13433"/>
    <w:rsid w:val="00F134FC"/>
    <w:rsid w:val="00F1350E"/>
    <w:rsid w:val="00F14419"/>
    <w:rsid w:val="00F1470E"/>
    <w:rsid w:val="00F147A5"/>
    <w:rsid w:val="00F14AA7"/>
    <w:rsid w:val="00F1504F"/>
    <w:rsid w:val="00F15884"/>
    <w:rsid w:val="00F15B8E"/>
    <w:rsid w:val="00F16665"/>
    <w:rsid w:val="00F16FB0"/>
    <w:rsid w:val="00F1733B"/>
    <w:rsid w:val="00F17474"/>
    <w:rsid w:val="00F201CC"/>
    <w:rsid w:val="00F20487"/>
    <w:rsid w:val="00F20F65"/>
    <w:rsid w:val="00F2106D"/>
    <w:rsid w:val="00F22337"/>
    <w:rsid w:val="00F22D65"/>
    <w:rsid w:val="00F23175"/>
    <w:rsid w:val="00F2332F"/>
    <w:rsid w:val="00F23FB0"/>
    <w:rsid w:val="00F24891"/>
    <w:rsid w:val="00F24B9F"/>
    <w:rsid w:val="00F24CA6"/>
    <w:rsid w:val="00F256AE"/>
    <w:rsid w:val="00F25773"/>
    <w:rsid w:val="00F257C8"/>
    <w:rsid w:val="00F257FA"/>
    <w:rsid w:val="00F26004"/>
    <w:rsid w:val="00F270E8"/>
    <w:rsid w:val="00F27EF5"/>
    <w:rsid w:val="00F27FDB"/>
    <w:rsid w:val="00F30251"/>
    <w:rsid w:val="00F305CC"/>
    <w:rsid w:val="00F3179A"/>
    <w:rsid w:val="00F31D54"/>
    <w:rsid w:val="00F31D7F"/>
    <w:rsid w:val="00F32357"/>
    <w:rsid w:val="00F32C70"/>
    <w:rsid w:val="00F34E02"/>
    <w:rsid w:val="00F3549E"/>
    <w:rsid w:val="00F365A7"/>
    <w:rsid w:val="00F367D2"/>
    <w:rsid w:val="00F3681C"/>
    <w:rsid w:val="00F3769D"/>
    <w:rsid w:val="00F404F4"/>
    <w:rsid w:val="00F4143E"/>
    <w:rsid w:val="00F41CC5"/>
    <w:rsid w:val="00F41D25"/>
    <w:rsid w:val="00F423C2"/>
    <w:rsid w:val="00F433F8"/>
    <w:rsid w:val="00F433FE"/>
    <w:rsid w:val="00F43627"/>
    <w:rsid w:val="00F43781"/>
    <w:rsid w:val="00F4463C"/>
    <w:rsid w:val="00F45E62"/>
    <w:rsid w:val="00F473A5"/>
    <w:rsid w:val="00F473F3"/>
    <w:rsid w:val="00F474B8"/>
    <w:rsid w:val="00F478CA"/>
    <w:rsid w:val="00F47CE2"/>
    <w:rsid w:val="00F500C0"/>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192"/>
    <w:rsid w:val="00F611F2"/>
    <w:rsid w:val="00F61714"/>
    <w:rsid w:val="00F6238F"/>
    <w:rsid w:val="00F62B40"/>
    <w:rsid w:val="00F63E59"/>
    <w:rsid w:val="00F64BE0"/>
    <w:rsid w:val="00F658FA"/>
    <w:rsid w:val="00F65B68"/>
    <w:rsid w:val="00F667AE"/>
    <w:rsid w:val="00F67846"/>
    <w:rsid w:val="00F67B42"/>
    <w:rsid w:val="00F70B72"/>
    <w:rsid w:val="00F70DEF"/>
    <w:rsid w:val="00F70EA3"/>
    <w:rsid w:val="00F71398"/>
    <w:rsid w:val="00F7294C"/>
    <w:rsid w:val="00F72C5F"/>
    <w:rsid w:val="00F73549"/>
    <w:rsid w:val="00F74346"/>
    <w:rsid w:val="00F75782"/>
    <w:rsid w:val="00F80C1D"/>
    <w:rsid w:val="00F81130"/>
    <w:rsid w:val="00F818F7"/>
    <w:rsid w:val="00F824E1"/>
    <w:rsid w:val="00F82641"/>
    <w:rsid w:val="00F8325D"/>
    <w:rsid w:val="00F832A9"/>
    <w:rsid w:val="00F832B0"/>
    <w:rsid w:val="00F83307"/>
    <w:rsid w:val="00F833A5"/>
    <w:rsid w:val="00F84629"/>
    <w:rsid w:val="00F846D6"/>
    <w:rsid w:val="00F84B71"/>
    <w:rsid w:val="00F84F0E"/>
    <w:rsid w:val="00F8519E"/>
    <w:rsid w:val="00F85FF5"/>
    <w:rsid w:val="00F86BB4"/>
    <w:rsid w:val="00F870F5"/>
    <w:rsid w:val="00F902D2"/>
    <w:rsid w:val="00F90B12"/>
    <w:rsid w:val="00F90CBD"/>
    <w:rsid w:val="00F9109E"/>
    <w:rsid w:val="00F9177E"/>
    <w:rsid w:val="00F91FDF"/>
    <w:rsid w:val="00F92AA1"/>
    <w:rsid w:val="00F92FDC"/>
    <w:rsid w:val="00F931D2"/>
    <w:rsid w:val="00F93A4A"/>
    <w:rsid w:val="00F93D27"/>
    <w:rsid w:val="00F943C9"/>
    <w:rsid w:val="00F94F15"/>
    <w:rsid w:val="00F95724"/>
    <w:rsid w:val="00F95DD6"/>
    <w:rsid w:val="00F96370"/>
    <w:rsid w:val="00F97940"/>
    <w:rsid w:val="00F97BA3"/>
    <w:rsid w:val="00F97D8E"/>
    <w:rsid w:val="00F97E58"/>
    <w:rsid w:val="00F97EA2"/>
    <w:rsid w:val="00F97F0D"/>
    <w:rsid w:val="00FA0B0A"/>
    <w:rsid w:val="00FA121C"/>
    <w:rsid w:val="00FA1407"/>
    <w:rsid w:val="00FA1431"/>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1E8D"/>
    <w:rsid w:val="00FB238A"/>
    <w:rsid w:val="00FB2446"/>
    <w:rsid w:val="00FB2C81"/>
    <w:rsid w:val="00FB3BC4"/>
    <w:rsid w:val="00FB3F9C"/>
    <w:rsid w:val="00FB3FDE"/>
    <w:rsid w:val="00FB4676"/>
    <w:rsid w:val="00FB4EF2"/>
    <w:rsid w:val="00FB542A"/>
    <w:rsid w:val="00FB5552"/>
    <w:rsid w:val="00FB5789"/>
    <w:rsid w:val="00FB5F3A"/>
    <w:rsid w:val="00FB6AA9"/>
    <w:rsid w:val="00FB6AD4"/>
    <w:rsid w:val="00FB7F22"/>
    <w:rsid w:val="00FC00F3"/>
    <w:rsid w:val="00FC0A33"/>
    <w:rsid w:val="00FC1416"/>
    <w:rsid w:val="00FC14B2"/>
    <w:rsid w:val="00FC1823"/>
    <w:rsid w:val="00FC1AFE"/>
    <w:rsid w:val="00FC2198"/>
    <w:rsid w:val="00FC26A4"/>
    <w:rsid w:val="00FC2C93"/>
    <w:rsid w:val="00FC325A"/>
    <w:rsid w:val="00FC33ED"/>
    <w:rsid w:val="00FC43AD"/>
    <w:rsid w:val="00FC5876"/>
    <w:rsid w:val="00FC62F5"/>
    <w:rsid w:val="00FC731E"/>
    <w:rsid w:val="00FC7480"/>
    <w:rsid w:val="00FD035A"/>
    <w:rsid w:val="00FD0A67"/>
    <w:rsid w:val="00FD19F1"/>
    <w:rsid w:val="00FD1A7E"/>
    <w:rsid w:val="00FD1BA0"/>
    <w:rsid w:val="00FD2CC3"/>
    <w:rsid w:val="00FD31BF"/>
    <w:rsid w:val="00FD3CC7"/>
    <w:rsid w:val="00FD4148"/>
    <w:rsid w:val="00FD46D6"/>
    <w:rsid w:val="00FD4D5B"/>
    <w:rsid w:val="00FD599A"/>
    <w:rsid w:val="00FD5E93"/>
    <w:rsid w:val="00FD6453"/>
    <w:rsid w:val="00FD67FD"/>
    <w:rsid w:val="00FD7CB2"/>
    <w:rsid w:val="00FD7D46"/>
    <w:rsid w:val="00FD7D8B"/>
    <w:rsid w:val="00FE0AF2"/>
    <w:rsid w:val="00FE1BC7"/>
    <w:rsid w:val="00FE1C47"/>
    <w:rsid w:val="00FE22DD"/>
    <w:rsid w:val="00FE2CFB"/>
    <w:rsid w:val="00FE4A60"/>
    <w:rsid w:val="00FE52FE"/>
    <w:rsid w:val="00FE54E0"/>
    <w:rsid w:val="00FE55F0"/>
    <w:rsid w:val="00FE6331"/>
    <w:rsid w:val="00FE685B"/>
    <w:rsid w:val="00FE6C12"/>
    <w:rsid w:val="00FE7894"/>
    <w:rsid w:val="00FF01FA"/>
    <w:rsid w:val="00FF0614"/>
    <w:rsid w:val="00FF1262"/>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D4C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lsdException w:name="Default Paragraph Font" w:uiPriority="1"/>
    <w:lsdException w:name="Body Text" w:uiPriority="0" w:qFormat="1"/>
    <w:lsdException w:name="Subtitle" w:semiHidden="0" w:uiPriority="0" w:unhideWhenUsed="0"/>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5869"/>
    <w:pPr>
      <w:spacing w:before="120" w:after="120" w:line="280" w:lineRule="atLeast"/>
      <w:jc w:val="both"/>
    </w:pPr>
    <w:rPr>
      <w:rFonts w:ascii="Calibri" w:eastAsiaTheme="minorEastAsia" w:hAnsi="Calibri"/>
      <w:lang w:eastAsia="en-NZ"/>
    </w:rPr>
  </w:style>
  <w:style w:type="paragraph" w:styleId="Heading1">
    <w:name w:val="heading 1"/>
    <w:basedOn w:val="Normal"/>
    <w:next w:val="Normal"/>
    <w:link w:val="Heading1Char"/>
    <w:qFormat/>
    <w:rsid w:val="00063CDE"/>
    <w:pPr>
      <w:keepNext/>
      <w:keepLines/>
      <w:tabs>
        <w:tab w:val="left" w:pos="851"/>
      </w:tabs>
      <w:spacing w:before="0" w:after="360" w:line="240" w:lineRule="auto"/>
      <w:jc w:val="left"/>
      <w:outlineLvl w:val="0"/>
    </w:pPr>
    <w:rPr>
      <w:rFonts w:eastAsiaTheme="majorEastAsia" w:cstheme="majorBidi"/>
      <w:b/>
      <w:bCs/>
      <w:color w:val="44697D"/>
      <w:sz w:val="48"/>
      <w:szCs w:val="28"/>
    </w:rPr>
  </w:style>
  <w:style w:type="paragraph" w:styleId="Heading2">
    <w:name w:val="heading 2"/>
    <w:basedOn w:val="Normal"/>
    <w:next w:val="Normal"/>
    <w:link w:val="Heading2Char"/>
    <w:qFormat/>
    <w:rsid w:val="00364371"/>
    <w:pPr>
      <w:keepNext/>
      <w:keepLines/>
      <w:tabs>
        <w:tab w:val="left" w:pos="567"/>
      </w:tabs>
      <w:spacing w:before="360" w:after="0" w:line="240" w:lineRule="auto"/>
      <w:jc w:val="left"/>
      <w:outlineLvl w:val="1"/>
    </w:pPr>
    <w:rPr>
      <w:rFonts w:eastAsiaTheme="majorEastAsia" w:cstheme="majorBidi"/>
      <w:b/>
      <w:bCs/>
      <w:color w:val="44697D"/>
      <w:sz w:val="36"/>
      <w:szCs w:val="26"/>
    </w:rPr>
  </w:style>
  <w:style w:type="paragraph" w:styleId="Heading3">
    <w:name w:val="heading 3"/>
    <w:basedOn w:val="Normal"/>
    <w:next w:val="Normal"/>
    <w:link w:val="Heading3Char"/>
    <w:qFormat/>
    <w:rsid w:val="0080531E"/>
    <w:pPr>
      <w:keepNext/>
      <w:keepLines/>
      <w:spacing w:before="360" w:after="0" w:line="240" w:lineRule="auto"/>
      <w:jc w:val="left"/>
      <w:outlineLvl w:val="2"/>
    </w:pPr>
    <w:rPr>
      <w:rFonts w:eastAsiaTheme="majorEastAsia" w:cstheme="majorBidi"/>
      <w:b/>
      <w:bCs/>
      <w:sz w:val="28"/>
    </w:rPr>
  </w:style>
  <w:style w:type="paragraph" w:styleId="Heading4">
    <w:name w:val="heading 4"/>
    <w:basedOn w:val="Heading3"/>
    <w:next w:val="Normal"/>
    <w:link w:val="Heading4Char"/>
    <w:qFormat/>
    <w:rsid w:val="00FA7C85"/>
    <w:pPr>
      <w:outlineLvl w:val="3"/>
    </w:pPr>
    <w:rPr>
      <w:color w:val="006C67"/>
      <w:sz w:val="24"/>
    </w:rPr>
  </w:style>
  <w:style w:type="paragraph" w:styleId="Heading5">
    <w:name w:val="heading 5"/>
    <w:basedOn w:val="Normal"/>
    <w:next w:val="Normal"/>
    <w:link w:val="Heading5Char"/>
    <w:qFormat/>
    <w:rsid w:val="003C0887"/>
    <w:pPr>
      <w:keepNext/>
      <w:keepLines/>
      <w:spacing w:before="360" w:after="0" w:line="240" w:lineRule="auto"/>
      <w:jc w:val="left"/>
      <w:outlineLvl w:val="4"/>
    </w:pPr>
    <w:rPr>
      <w:rFonts w:eastAsiaTheme="majorEastAsia" w:cstheme="majorBidi"/>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CDE"/>
    <w:rPr>
      <w:rFonts w:ascii="Calibri" w:eastAsiaTheme="majorEastAsia" w:hAnsi="Calibri" w:cstheme="majorBidi"/>
      <w:b/>
      <w:bCs/>
      <w:color w:val="44697D"/>
      <w:sz w:val="48"/>
      <w:szCs w:val="28"/>
      <w:lang w:eastAsia="en-NZ"/>
    </w:rPr>
  </w:style>
  <w:style w:type="character" w:customStyle="1" w:styleId="Heading2Char">
    <w:name w:val="Heading 2 Char"/>
    <w:basedOn w:val="DefaultParagraphFont"/>
    <w:link w:val="Heading2"/>
    <w:rsid w:val="00364371"/>
    <w:rPr>
      <w:rFonts w:ascii="Calibri" w:eastAsiaTheme="majorEastAsia" w:hAnsi="Calibri" w:cstheme="majorBidi"/>
      <w:b/>
      <w:bCs/>
      <w:color w:val="44697D"/>
      <w:sz w:val="36"/>
      <w:szCs w:val="26"/>
      <w:lang w:eastAsia="en-NZ"/>
    </w:rPr>
  </w:style>
  <w:style w:type="character" w:customStyle="1" w:styleId="Heading3Char">
    <w:name w:val="Heading 3 Char"/>
    <w:basedOn w:val="DefaultParagraphFont"/>
    <w:link w:val="Heading3"/>
    <w:rsid w:val="0080531E"/>
    <w:rPr>
      <w:rFonts w:ascii="Calibri" w:eastAsiaTheme="majorEastAsia" w:hAnsi="Calibri" w:cstheme="majorBidi"/>
      <w:b/>
      <w:bCs/>
      <w:color w:val="183C47"/>
      <w:sz w:val="28"/>
      <w:lang w:eastAsia="en-NZ"/>
    </w:rPr>
  </w:style>
  <w:style w:type="character" w:customStyle="1" w:styleId="Heading4Char">
    <w:name w:val="Heading 4 Char"/>
    <w:basedOn w:val="DefaultParagraphFont"/>
    <w:link w:val="Heading4"/>
    <w:rsid w:val="00FA7C85"/>
    <w:rPr>
      <w:rFonts w:ascii="Calibri" w:eastAsiaTheme="majorEastAsia" w:hAnsi="Calibri" w:cstheme="majorBidi"/>
      <w:b/>
      <w:bCs/>
      <w:color w:val="006C67"/>
      <w:sz w:val="24"/>
      <w:lang w:eastAsia="en-NZ"/>
    </w:rPr>
  </w:style>
  <w:style w:type="character" w:customStyle="1" w:styleId="Heading5Char">
    <w:name w:val="Heading 5 Char"/>
    <w:basedOn w:val="DefaultParagraphFont"/>
    <w:link w:val="Heading5"/>
    <w:rsid w:val="003C0887"/>
    <w:rPr>
      <w:rFonts w:ascii="Calibri" w:eastAsiaTheme="majorEastAsia" w:hAnsi="Calibri" w:cstheme="majorBidi"/>
      <w:i/>
      <w:sz w:val="24"/>
      <w:lang w:eastAsia="en-NZ"/>
    </w:rPr>
  </w:style>
  <w:style w:type="paragraph" w:styleId="BodyText">
    <w:name w:val="Body Text"/>
    <w:basedOn w:val="Normal"/>
    <w:link w:val="BodyTextChar"/>
    <w:qFormat/>
    <w:rsid w:val="003027B8"/>
    <w:pPr>
      <w:jc w:val="left"/>
    </w:pPr>
  </w:style>
  <w:style w:type="character" w:customStyle="1" w:styleId="BodyTextChar">
    <w:name w:val="Body Text Char"/>
    <w:basedOn w:val="DefaultParagraphFont"/>
    <w:link w:val="BodyText"/>
    <w:rsid w:val="003027B8"/>
    <w:rPr>
      <w:rFonts w:ascii="Calibri" w:eastAsiaTheme="minorEastAsia" w:hAnsi="Calibri"/>
      <w:lang w:eastAsia="en-NZ"/>
    </w:rPr>
  </w:style>
  <w:style w:type="table" w:styleId="TableGrid">
    <w:name w:val="Table Grid"/>
    <w:basedOn w:val="TableNormal"/>
    <w:uiPriority w:val="59"/>
    <w:rsid w:val="0080531E"/>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80531E"/>
    <w:pPr>
      <w:jc w:val="center"/>
    </w:pPr>
    <w:rPr>
      <w:rFonts w:ascii="Arial" w:hAnsi="Arial"/>
      <w:sz w:val="16"/>
    </w:rPr>
  </w:style>
  <w:style w:type="character" w:customStyle="1" w:styleId="HeaderChar">
    <w:name w:val="Header Char"/>
    <w:basedOn w:val="DefaultParagraphFont"/>
    <w:link w:val="Header"/>
    <w:uiPriority w:val="99"/>
    <w:semiHidden/>
    <w:rsid w:val="00BD2668"/>
    <w:rPr>
      <w:rFonts w:ascii="Arial" w:eastAsiaTheme="minorEastAsia" w:hAnsi="Arial"/>
      <w:sz w:val="16"/>
      <w:lang w:eastAsia="en-NZ"/>
    </w:rPr>
  </w:style>
  <w:style w:type="paragraph" w:styleId="Quote">
    <w:name w:val="Quote"/>
    <w:basedOn w:val="Normal"/>
    <w:next w:val="BodyText"/>
    <w:link w:val="QuoteChar"/>
    <w:qFormat/>
    <w:rsid w:val="0080531E"/>
    <w:pPr>
      <w:ind w:left="567" w:right="567"/>
    </w:pPr>
    <w:rPr>
      <w:sz w:val="20"/>
    </w:rPr>
  </w:style>
  <w:style w:type="character" w:customStyle="1" w:styleId="QuoteChar">
    <w:name w:val="Quote Char"/>
    <w:basedOn w:val="DefaultParagraphFont"/>
    <w:link w:val="Quote"/>
    <w:rsid w:val="0080531E"/>
    <w:rPr>
      <w:rFonts w:ascii="Calibri" w:eastAsiaTheme="minorEastAsia" w:hAnsi="Calibri"/>
      <w:color w:val="183C47"/>
      <w:sz w:val="20"/>
      <w:lang w:eastAsia="en-NZ"/>
    </w:rPr>
  </w:style>
  <w:style w:type="paragraph" w:customStyle="1" w:styleId="Box">
    <w:name w:val="Box"/>
    <w:basedOn w:val="Normal"/>
    <w:rsid w:val="00C76906"/>
    <w:pPr>
      <w:keepNext/>
      <w:keepLines/>
      <w:pBdr>
        <w:top w:val="single" w:sz="6" w:space="15" w:color="DAEEF3" w:themeColor="accent5" w:themeTint="33"/>
        <w:left w:val="single" w:sz="6" w:space="15" w:color="DAEEF3" w:themeColor="accent5" w:themeTint="33"/>
        <w:bottom w:val="single" w:sz="6" w:space="15" w:color="DAEEF3" w:themeColor="accent5" w:themeTint="33"/>
        <w:right w:val="single" w:sz="6" w:space="15" w:color="DAEEF3" w:themeColor="accent5" w:themeTint="33"/>
      </w:pBdr>
      <w:shd w:val="clear" w:color="auto" w:fill="DAEEF3" w:themeFill="accent5" w:themeFillTint="33"/>
      <w:ind w:left="284" w:right="284"/>
      <w:jc w:val="left"/>
    </w:pPr>
    <w:rPr>
      <w:color w:val="0092CF"/>
      <w:sz w:val="20"/>
    </w:rPr>
  </w:style>
  <w:style w:type="paragraph" w:customStyle="1" w:styleId="Boxbullet">
    <w:name w:val="Box bullet"/>
    <w:basedOn w:val="Box"/>
    <w:rsid w:val="00C76906"/>
    <w:pPr>
      <w:numPr>
        <w:numId w:val="1"/>
      </w:numPr>
      <w:tabs>
        <w:tab w:val="left" w:pos="680"/>
      </w:tabs>
      <w:spacing w:before="0"/>
      <w:ind w:left="681" w:hanging="397"/>
    </w:pPr>
  </w:style>
  <w:style w:type="paragraph" w:customStyle="1" w:styleId="Boxheading">
    <w:name w:val="Box heading"/>
    <w:basedOn w:val="Box"/>
    <w:next w:val="Box"/>
    <w:rsid w:val="00C76906"/>
    <w:pPr>
      <w:spacing w:after="0"/>
    </w:pPr>
    <w:rPr>
      <w:b/>
    </w:rPr>
  </w:style>
  <w:style w:type="paragraph" w:customStyle="1" w:styleId="Bullet">
    <w:name w:val="Bullet"/>
    <w:basedOn w:val="Normal"/>
    <w:qFormat/>
    <w:rsid w:val="0080531E"/>
    <w:pPr>
      <w:numPr>
        <w:numId w:val="2"/>
      </w:numPr>
      <w:tabs>
        <w:tab w:val="clear" w:pos="567"/>
        <w:tab w:val="left" w:pos="397"/>
      </w:tabs>
      <w:spacing w:before="0" w:line="280" w:lineRule="exact"/>
      <w:ind w:left="397" w:hanging="397"/>
      <w:jc w:val="left"/>
    </w:pPr>
    <w:rPr>
      <w:rFonts w:eastAsia="Times New Roman" w:cs="Times New Roman"/>
      <w:szCs w:val="20"/>
    </w:rPr>
  </w:style>
  <w:style w:type="paragraph" w:customStyle="1" w:styleId="Heading">
    <w:name w:val="Heading"/>
    <w:basedOn w:val="Heading1"/>
    <w:next w:val="Normal"/>
    <w:semiHidden/>
    <w:rsid w:val="0080531E"/>
    <w:pPr>
      <w:outlineLvl w:val="9"/>
    </w:pPr>
  </w:style>
  <w:style w:type="paragraph" w:styleId="Footer">
    <w:name w:val="footer"/>
    <w:basedOn w:val="Normal"/>
    <w:link w:val="FooterChar"/>
    <w:uiPriority w:val="99"/>
    <w:semiHidden/>
    <w:rsid w:val="0080531E"/>
    <w:pPr>
      <w:tabs>
        <w:tab w:val="center" w:pos="4153"/>
        <w:tab w:val="right" w:pos="8306"/>
      </w:tabs>
    </w:pPr>
  </w:style>
  <w:style w:type="character" w:customStyle="1" w:styleId="FooterChar">
    <w:name w:val="Footer Char"/>
    <w:basedOn w:val="DefaultParagraphFont"/>
    <w:link w:val="Footer"/>
    <w:uiPriority w:val="99"/>
    <w:semiHidden/>
    <w:rsid w:val="0080531E"/>
    <w:rPr>
      <w:rFonts w:ascii="Calibri" w:eastAsiaTheme="minorEastAsia" w:hAnsi="Calibri"/>
      <w:color w:val="183C47"/>
      <w:lang w:eastAsia="en-NZ"/>
    </w:rPr>
  </w:style>
  <w:style w:type="paragraph" w:customStyle="1" w:styleId="Sub-list">
    <w:name w:val="Sub-list"/>
    <w:basedOn w:val="Normal"/>
    <w:qFormat/>
    <w:rsid w:val="0080531E"/>
    <w:pPr>
      <w:numPr>
        <w:numId w:val="8"/>
      </w:numPr>
      <w:tabs>
        <w:tab w:val="left" w:pos="794"/>
      </w:tabs>
      <w:spacing w:before="0"/>
      <w:ind w:left="794" w:hanging="397"/>
      <w:jc w:val="left"/>
    </w:pPr>
  </w:style>
  <w:style w:type="paragraph" w:customStyle="1" w:styleId="Figureheading">
    <w:name w:val="Figure heading"/>
    <w:basedOn w:val="Normal"/>
    <w:next w:val="Normal"/>
    <w:qFormat/>
    <w:rsid w:val="0080531E"/>
    <w:pPr>
      <w:keepNext/>
      <w:ind w:left="1134" w:hanging="1134"/>
      <w:jc w:val="left"/>
    </w:pPr>
    <w:rPr>
      <w:b/>
      <w:sz w:val="20"/>
    </w:rPr>
  </w:style>
  <w:style w:type="character" w:styleId="FootnoteReference">
    <w:name w:val="footnote reference"/>
    <w:uiPriority w:val="99"/>
    <w:rsid w:val="00BD2668"/>
    <w:rPr>
      <w:rFonts w:ascii="Calibri" w:hAnsi="Calibri"/>
      <w:color w:val="183C47"/>
      <w:sz w:val="22"/>
      <w:vertAlign w:val="superscript"/>
    </w:rPr>
  </w:style>
  <w:style w:type="paragraph" w:styleId="FootnoteText">
    <w:name w:val="footnote text"/>
    <w:basedOn w:val="Normal"/>
    <w:link w:val="FootnoteTextChar"/>
    <w:uiPriority w:val="99"/>
    <w:rsid w:val="00E54617"/>
    <w:pPr>
      <w:spacing w:before="0" w:line="240" w:lineRule="atLeast"/>
      <w:ind w:left="284" w:hanging="284"/>
      <w:jc w:val="left"/>
    </w:pPr>
    <w:rPr>
      <w:sz w:val="19"/>
    </w:rPr>
  </w:style>
  <w:style w:type="character" w:customStyle="1" w:styleId="FootnoteTextChar">
    <w:name w:val="Footnote Text Char"/>
    <w:basedOn w:val="DefaultParagraphFont"/>
    <w:link w:val="FootnoteText"/>
    <w:uiPriority w:val="99"/>
    <w:rsid w:val="00E54617"/>
    <w:rPr>
      <w:rFonts w:ascii="Calibri" w:eastAsiaTheme="minorEastAsia" w:hAnsi="Calibri"/>
      <w:sz w:val="19"/>
      <w:lang w:eastAsia="en-NZ"/>
    </w:rPr>
  </w:style>
  <w:style w:type="character" w:styleId="Hyperlink">
    <w:name w:val="Hyperlink"/>
    <w:uiPriority w:val="99"/>
    <w:rsid w:val="003A3D1B"/>
    <w:rPr>
      <w:color w:val="0092CF"/>
      <w:u w:val="none"/>
    </w:rPr>
  </w:style>
  <w:style w:type="paragraph" w:customStyle="1" w:styleId="Imprint">
    <w:name w:val="Imprint"/>
    <w:basedOn w:val="Normal"/>
    <w:rsid w:val="00452EC4"/>
    <w:pPr>
      <w:jc w:val="left"/>
    </w:pPr>
  </w:style>
  <w:style w:type="paragraph" w:customStyle="1" w:styleId="Note">
    <w:name w:val="Note"/>
    <w:basedOn w:val="Normal"/>
    <w:next w:val="Normal"/>
    <w:semiHidden/>
    <w:rsid w:val="0080531E"/>
    <w:pPr>
      <w:tabs>
        <w:tab w:val="left" w:pos="680"/>
      </w:tabs>
      <w:ind w:left="680" w:hanging="680"/>
    </w:pPr>
    <w:rPr>
      <w:rFonts w:ascii="Arial" w:hAnsi="Arial"/>
      <w:sz w:val="16"/>
    </w:rPr>
  </w:style>
  <w:style w:type="character" w:styleId="PageNumber">
    <w:name w:val="page number"/>
    <w:semiHidden/>
    <w:rsid w:val="0080531E"/>
    <w:rPr>
      <w:rFonts w:ascii="Arial" w:hAnsi="Arial"/>
      <w:b/>
      <w:sz w:val="20"/>
      <w:lang w:val="en-NZ"/>
    </w:rPr>
  </w:style>
  <w:style w:type="paragraph" w:customStyle="1" w:styleId="References">
    <w:name w:val="References"/>
    <w:basedOn w:val="Normal"/>
    <w:semiHidden/>
    <w:rsid w:val="0080531E"/>
    <w:rPr>
      <w:sz w:val="20"/>
    </w:rPr>
  </w:style>
  <w:style w:type="paragraph" w:customStyle="1" w:styleId="Source">
    <w:name w:val="Source"/>
    <w:basedOn w:val="Normal"/>
    <w:next w:val="Normal"/>
    <w:semiHidden/>
    <w:rsid w:val="0080531E"/>
    <w:pPr>
      <w:tabs>
        <w:tab w:val="left" w:pos="680"/>
      </w:tabs>
      <w:jc w:val="left"/>
    </w:pPr>
    <w:rPr>
      <w:sz w:val="18"/>
    </w:rPr>
  </w:style>
  <w:style w:type="paragraph" w:styleId="Title">
    <w:name w:val="Title"/>
    <w:basedOn w:val="Normal"/>
    <w:link w:val="TitleChar"/>
    <w:rsid w:val="0099479E"/>
    <w:pPr>
      <w:spacing w:line="360" w:lineRule="auto"/>
      <w:jc w:val="center"/>
    </w:pPr>
    <w:rPr>
      <w:b/>
      <w:color w:val="183C47"/>
      <w:sz w:val="52"/>
    </w:rPr>
  </w:style>
  <w:style w:type="character" w:customStyle="1" w:styleId="TitleChar">
    <w:name w:val="Title Char"/>
    <w:basedOn w:val="DefaultParagraphFont"/>
    <w:link w:val="Title"/>
    <w:rsid w:val="0099479E"/>
    <w:rPr>
      <w:rFonts w:ascii="Calibri" w:eastAsiaTheme="minorEastAsia" w:hAnsi="Calibri"/>
      <w:b/>
      <w:color w:val="183C47"/>
      <w:sz w:val="52"/>
      <w:lang w:eastAsia="en-NZ"/>
    </w:rPr>
  </w:style>
  <w:style w:type="paragraph" w:styleId="Subtitle">
    <w:name w:val="Subtitle"/>
    <w:basedOn w:val="Title"/>
    <w:link w:val="SubtitleChar"/>
    <w:rsid w:val="0080531E"/>
    <w:pPr>
      <w:spacing w:before="600" w:line="240" w:lineRule="auto"/>
      <w:outlineLvl w:val="1"/>
    </w:pPr>
    <w:rPr>
      <w:sz w:val="36"/>
    </w:rPr>
  </w:style>
  <w:style w:type="character" w:customStyle="1" w:styleId="SubtitleChar">
    <w:name w:val="Subtitle Char"/>
    <w:basedOn w:val="DefaultParagraphFont"/>
    <w:link w:val="Subtitle"/>
    <w:rsid w:val="0080531E"/>
    <w:rPr>
      <w:rFonts w:ascii="Arial" w:eastAsiaTheme="minorEastAsia" w:hAnsi="Arial"/>
      <w:b/>
      <w:color w:val="183C47"/>
      <w:sz w:val="36"/>
      <w:lang w:eastAsia="en-NZ"/>
    </w:rPr>
  </w:style>
  <w:style w:type="paragraph" w:customStyle="1" w:styleId="Tableheading">
    <w:name w:val="Table heading"/>
    <w:basedOn w:val="Normal"/>
    <w:next w:val="Normal"/>
    <w:qFormat/>
    <w:rsid w:val="0080531E"/>
    <w:pPr>
      <w:keepNext/>
      <w:ind w:left="1134" w:hanging="1134"/>
      <w:jc w:val="left"/>
    </w:pPr>
    <w:rPr>
      <w:b/>
      <w:sz w:val="20"/>
    </w:rPr>
  </w:style>
  <w:style w:type="paragraph" w:customStyle="1" w:styleId="TableText">
    <w:name w:val="TableText"/>
    <w:basedOn w:val="Normal"/>
    <w:rsid w:val="0080531E"/>
    <w:pPr>
      <w:spacing w:before="60" w:after="60" w:line="240" w:lineRule="atLeast"/>
      <w:jc w:val="left"/>
    </w:pPr>
    <w:rPr>
      <w:sz w:val="18"/>
    </w:rPr>
  </w:style>
  <w:style w:type="paragraph" w:customStyle="1" w:styleId="TableTextbold">
    <w:name w:val="TableText bold"/>
    <w:basedOn w:val="TableText"/>
    <w:rsid w:val="002F1231"/>
    <w:rPr>
      <w:b/>
    </w:rPr>
  </w:style>
  <w:style w:type="paragraph" w:styleId="TOC1">
    <w:name w:val="toc 1"/>
    <w:basedOn w:val="Normal"/>
    <w:next w:val="Normal"/>
    <w:uiPriority w:val="39"/>
    <w:rsid w:val="00D66987"/>
    <w:pPr>
      <w:tabs>
        <w:tab w:val="right" w:pos="8505"/>
      </w:tabs>
      <w:spacing w:before="280" w:after="0" w:line="240" w:lineRule="auto"/>
      <w:ind w:left="567" w:right="567" w:hanging="567"/>
      <w:jc w:val="left"/>
    </w:pPr>
  </w:style>
  <w:style w:type="paragraph" w:styleId="TOC2">
    <w:name w:val="toc 2"/>
    <w:basedOn w:val="Normal"/>
    <w:next w:val="Normal"/>
    <w:uiPriority w:val="39"/>
    <w:rsid w:val="0080531E"/>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80531E"/>
    <w:pPr>
      <w:tabs>
        <w:tab w:val="clear" w:pos="680"/>
        <w:tab w:val="left" w:pos="851"/>
      </w:tabs>
      <w:ind w:left="0" w:firstLine="0"/>
    </w:pPr>
  </w:style>
  <w:style w:type="paragraph" w:customStyle="1" w:styleId="Glossary">
    <w:name w:val="Glossary"/>
    <w:basedOn w:val="Normal"/>
    <w:rsid w:val="0080531E"/>
    <w:pPr>
      <w:tabs>
        <w:tab w:val="left" w:pos="2835"/>
      </w:tabs>
      <w:spacing w:after="0"/>
      <w:jc w:val="left"/>
    </w:pPr>
  </w:style>
  <w:style w:type="paragraph" w:customStyle="1" w:styleId="Footerodd">
    <w:name w:val="Footer odd"/>
    <w:basedOn w:val="Normal"/>
    <w:rsid w:val="0080531E"/>
    <w:pPr>
      <w:tabs>
        <w:tab w:val="right" w:pos="7655"/>
        <w:tab w:val="right" w:pos="8505"/>
      </w:tabs>
      <w:jc w:val="left"/>
    </w:pPr>
    <w:rPr>
      <w:sz w:val="16"/>
    </w:rPr>
  </w:style>
  <w:style w:type="paragraph" w:customStyle="1" w:styleId="Footereven">
    <w:name w:val="Footer even"/>
    <w:basedOn w:val="Normal"/>
    <w:rsid w:val="0080531E"/>
    <w:pPr>
      <w:tabs>
        <w:tab w:val="left" w:pos="567"/>
      </w:tabs>
    </w:pPr>
    <w:rPr>
      <w:sz w:val="16"/>
    </w:rPr>
  </w:style>
  <w:style w:type="paragraph" w:customStyle="1" w:styleId="Numberedparagraph">
    <w:name w:val="Numbered paragraph"/>
    <w:basedOn w:val="Normal"/>
    <w:rsid w:val="00502A6A"/>
    <w:pPr>
      <w:numPr>
        <w:numId w:val="19"/>
      </w:numPr>
      <w:ind w:left="397" w:hanging="397"/>
      <w:jc w:val="left"/>
    </w:pPr>
    <w:rPr>
      <w:rFonts w:eastAsia="Times New Roman" w:cs="Times New Roman"/>
    </w:rPr>
  </w:style>
  <w:style w:type="paragraph" w:customStyle="1" w:styleId="Sub-lista">
    <w:name w:val="Sub-list a"/>
    <w:aliases w:val="b"/>
    <w:basedOn w:val="Normal"/>
    <w:rsid w:val="00502A6A"/>
    <w:pPr>
      <w:numPr>
        <w:numId w:val="7"/>
      </w:numPr>
      <w:tabs>
        <w:tab w:val="left" w:pos="794"/>
      </w:tabs>
      <w:spacing w:before="0"/>
      <w:ind w:left="794"/>
      <w:jc w:val="left"/>
    </w:pPr>
    <w:rPr>
      <w:rFonts w:eastAsia="Times New Roman"/>
    </w:rPr>
  </w:style>
  <w:style w:type="paragraph" w:styleId="EndnoteText">
    <w:name w:val="endnote text"/>
    <w:basedOn w:val="Normal"/>
    <w:link w:val="EndnoteTextChar"/>
    <w:semiHidden/>
    <w:rsid w:val="0080531E"/>
    <w:pPr>
      <w:spacing w:after="60"/>
    </w:pPr>
    <w:rPr>
      <w:sz w:val="20"/>
    </w:rPr>
  </w:style>
  <w:style w:type="character" w:customStyle="1" w:styleId="EndnoteTextChar">
    <w:name w:val="Endnote Text Char"/>
    <w:basedOn w:val="DefaultParagraphFont"/>
    <w:link w:val="EndnoteText"/>
    <w:semiHidden/>
    <w:rsid w:val="0080531E"/>
    <w:rPr>
      <w:rFonts w:ascii="Calibri" w:eastAsiaTheme="minorEastAsia" w:hAnsi="Calibri"/>
      <w:color w:val="183C47"/>
      <w:sz w:val="20"/>
      <w:lang w:eastAsia="en-NZ"/>
    </w:rPr>
  </w:style>
  <w:style w:type="paragraph" w:styleId="TOC3">
    <w:name w:val="toc 3"/>
    <w:basedOn w:val="Normal"/>
    <w:next w:val="Normal"/>
    <w:autoRedefine/>
    <w:uiPriority w:val="39"/>
    <w:semiHidden/>
    <w:rsid w:val="001C5DCF"/>
    <w:pPr>
      <w:tabs>
        <w:tab w:val="right" w:pos="8494"/>
      </w:tabs>
      <w:ind w:left="440"/>
    </w:pPr>
    <w:rPr>
      <w:rFonts w:asciiTheme="minorHAnsi" w:hAnsiTheme="minorHAnsi"/>
      <w:noProof/>
      <w:w w:val="90"/>
      <w:lang w:val="en-GB" w:eastAsia="en-GB"/>
    </w:rPr>
  </w:style>
  <w:style w:type="paragraph" w:styleId="TableofFigures">
    <w:name w:val="table of figures"/>
    <w:basedOn w:val="Normal"/>
    <w:next w:val="Normal"/>
    <w:uiPriority w:val="99"/>
    <w:rsid w:val="00B34077"/>
    <w:pPr>
      <w:tabs>
        <w:tab w:val="right" w:pos="8494"/>
      </w:tabs>
      <w:spacing w:after="0"/>
      <w:ind w:left="1134" w:right="567" w:hanging="1134"/>
      <w:jc w:val="left"/>
    </w:pPr>
    <w:rPr>
      <w:rFonts w:eastAsia="Times New Roman"/>
    </w:rPr>
  </w:style>
  <w:style w:type="paragraph" w:customStyle="1" w:styleId="Sub-listi">
    <w:name w:val="Sub-list i"/>
    <w:aliases w:val="ii"/>
    <w:basedOn w:val="BodyText"/>
    <w:semiHidden/>
    <w:rsid w:val="0080531E"/>
    <w:pPr>
      <w:numPr>
        <w:numId w:val="4"/>
      </w:numPr>
      <w:spacing w:before="60" w:after="60"/>
    </w:pPr>
  </w:style>
  <w:style w:type="paragraph" w:customStyle="1" w:styleId="TableBullet">
    <w:name w:val="TableBullet"/>
    <w:basedOn w:val="Normal"/>
    <w:rsid w:val="0080531E"/>
    <w:pPr>
      <w:numPr>
        <w:numId w:val="6"/>
      </w:numPr>
      <w:spacing w:before="40" w:after="40" w:line="240" w:lineRule="atLeast"/>
      <w:jc w:val="left"/>
    </w:pPr>
    <w:rPr>
      <w:rFonts w:cs="Arial"/>
      <w:sz w:val="18"/>
      <w:szCs w:val="16"/>
    </w:rPr>
  </w:style>
  <w:style w:type="paragraph" w:customStyle="1" w:styleId="TableDash">
    <w:name w:val="TableDash"/>
    <w:basedOn w:val="TableBullet"/>
    <w:rsid w:val="0080531E"/>
    <w:pPr>
      <w:numPr>
        <w:numId w:val="5"/>
      </w:numPr>
      <w:spacing w:before="20" w:after="20"/>
      <w:ind w:left="568" w:hanging="284"/>
    </w:pPr>
  </w:style>
  <w:style w:type="paragraph" w:styleId="ListParagraph">
    <w:name w:val="List Paragraph"/>
    <w:basedOn w:val="Normal"/>
    <w:link w:val="ListParagraphChar"/>
    <w:uiPriority w:val="34"/>
    <w:qFormat/>
    <w:rsid w:val="0080531E"/>
    <w:pPr>
      <w:ind w:left="720"/>
    </w:pPr>
  </w:style>
  <w:style w:type="character" w:customStyle="1" w:styleId="ListParagraphChar">
    <w:name w:val="List Paragraph Char"/>
    <w:basedOn w:val="DefaultParagraphFont"/>
    <w:link w:val="ListParagraph"/>
    <w:uiPriority w:val="34"/>
    <w:semiHidden/>
    <w:locked/>
    <w:rsid w:val="00EE1A12"/>
    <w:rPr>
      <w:rFonts w:ascii="Calibri" w:eastAsiaTheme="minorEastAsia" w:hAnsi="Calibri"/>
      <w:lang w:eastAsia="en-NZ"/>
    </w:rPr>
  </w:style>
  <w:style w:type="paragraph" w:styleId="CommentText">
    <w:name w:val="annotation text"/>
    <w:basedOn w:val="Normal"/>
    <w:link w:val="CommentTextChar"/>
    <w:uiPriority w:val="99"/>
    <w:semiHidden/>
    <w:unhideWhenUsed/>
    <w:rsid w:val="0080531E"/>
    <w:rPr>
      <w:sz w:val="20"/>
    </w:rPr>
  </w:style>
  <w:style w:type="character" w:customStyle="1" w:styleId="CommentTextChar">
    <w:name w:val="Comment Text Char"/>
    <w:basedOn w:val="DefaultParagraphFont"/>
    <w:link w:val="CommentText"/>
    <w:uiPriority w:val="99"/>
    <w:semiHidden/>
    <w:rsid w:val="0080531E"/>
    <w:rPr>
      <w:rFonts w:ascii="Calibri" w:eastAsiaTheme="minorEastAsia" w:hAnsi="Calibri"/>
      <w:color w:val="183C47"/>
      <w:sz w:val="20"/>
      <w:lang w:eastAsia="en-NZ"/>
    </w:rPr>
  </w:style>
  <w:style w:type="paragraph" w:styleId="CommentSubject">
    <w:name w:val="annotation subject"/>
    <w:basedOn w:val="CommentText"/>
    <w:next w:val="CommentText"/>
    <w:link w:val="CommentSubjectChar"/>
    <w:uiPriority w:val="99"/>
    <w:semiHidden/>
    <w:unhideWhenUsed/>
    <w:rsid w:val="0080531E"/>
    <w:rPr>
      <w:b/>
      <w:bCs/>
    </w:rPr>
  </w:style>
  <w:style w:type="character" w:customStyle="1" w:styleId="CommentSubjectChar">
    <w:name w:val="Comment Subject Char"/>
    <w:basedOn w:val="CommentTextChar"/>
    <w:link w:val="CommentSubject"/>
    <w:uiPriority w:val="99"/>
    <w:semiHidden/>
    <w:rsid w:val="0080531E"/>
    <w:rPr>
      <w:rFonts w:ascii="Calibri" w:eastAsiaTheme="minorEastAsia" w:hAnsi="Calibri"/>
      <w:b/>
      <w:bCs/>
      <w:color w:val="183C47"/>
      <w:sz w:val="20"/>
      <w:lang w:eastAsia="en-NZ"/>
    </w:rPr>
  </w:style>
  <w:style w:type="paragraph" w:styleId="BalloonText">
    <w:name w:val="Balloon Text"/>
    <w:basedOn w:val="Normal"/>
    <w:link w:val="BalloonTextChar"/>
    <w:uiPriority w:val="99"/>
    <w:semiHidden/>
    <w:unhideWhenUsed/>
    <w:rsid w:val="0080531E"/>
    <w:rPr>
      <w:rFonts w:ascii="Tahoma" w:hAnsi="Tahoma"/>
      <w:sz w:val="16"/>
      <w:szCs w:val="16"/>
    </w:rPr>
  </w:style>
  <w:style w:type="character" w:customStyle="1" w:styleId="BalloonTextChar">
    <w:name w:val="Balloon Text Char"/>
    <w:basedOn w:val="DefaultParagraphFont"/>
    <w:link w:val="BalloonText"/>
    <w:uiPriority w:val="99"/>
    <w:semiHidden/>
    <w:rsid w:val="0080531E"/>
    <w:rPr>
      <w:rFonts w:ascii="Tahoma" w:eastAsiaTheme="minorEastAsia" w:hAnsi="Tahoma"/>
      <w:color w:val="183C47"/>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80531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80531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80531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1">
    <w:name w:val="Light Grid - Accent 11"/>
    <w:basedOn w:val="TableNormal"/>
    <w:uiPriority w:val="62"/>
    <w:rsid w:val="008053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80531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8053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0531E"/>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paragraph" w:styleId="NormalWeb">
    <w:name w:val="Normal (Web)"/>
    <w:basedOn w:val="Normal"/>
    <w:uiPriority w:val="99"/>
    <w:semiHidden/>
    <w:rsid w:val="0080531E"/>
    <w:pPr>
      <w:spacing w:before="100" w:beforeAutospacing="1" w:after="100" w:afterAutospacing="1"/>
      <w:jc w:val="left"/>
    </w:pPr>
    <w:rPr>
      <w:sz w:val="24"/>
      <w:szCs w:val="24"/>
    </w:rPr>
  </w:style>
  <w:style w:type="character" w:styleId="Strong">
    <w:name w:val="Strong"/>
    <w:basedOn w:val="DefaultParagraphFont"/>
    <w:uiPriority w:val="22"/>
    <w:semiHidden/>
    <w:qFormat/>
    <w:rsid w:val="0080531E"/>
    <w:rPr>
      <w:b/>
      <w:bCs/>
    </w:rPr>
  </w:style>
  <w:style w:type="paragraph" w:customStyle="1" w:styleId="Boxa">
    <w:name w:val="Box a"/>
    <w:aliases w:val="b list"/>
    <w:basedOn w:val="Sub-listi"/>
    <w:semiHidden/>
    <w:qFormat/>
    <w:rsid w:val="0080531E"/>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left="681" w:right="284" w:hanging="397"/>
    </w:pPr>
    <w:rPr>
      <w:color w:val="0092CF"/>
      <w:sz w:val="20"/>
      <w:szCs w:val="20"/>
    </w:rPr>
  </w:style>
  <w:style w:type="character" w:styleId="EndnoteReference">
    <w:name w:val="endnote reference"/>
    <w:basedOn w:val="DefaultParagraphFont"/>
    <w:uiPriority w:val="99"/>
    <w:semiHidden/>
    <w:unhideWhenUsed/>
    <w:rsid w:val="0080531E"/>
    <w:rPr>
      <w:vertAlign w:val="superscript"/>
    </w:rPr>
  </w:style>
  <w:style w:type="character" w:styleId="FollowedHyperlink">
    <w:name w:val="FollowedHyperlink"/>
    <w:basedOn w:val="DefaultParagraphFont"/>
    <w:uiPriority w:val="99"/>
    <w:semiHidden/>
    <w:rsid w:val="00BA56D9"/>
    <w:rPr>
      <w:color w:val="800080" w:themeColor="followedHyperlink"/>
      <w:u w:val="none"/>
    </w:rPr>
  </w:style>
  <w:style w:type="paragraph" w:customStyle="1" w:styleId="Default">
    <w:name w:val="Default"/>
    <w:semiHidden/>
    <w:rsid w:val="00CF25A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Numbered Paragraphs"/>
    <w:uiPriority w:val="1"/>
    <w:semiHidden/>
    <w:qFormat/>
    <w:rsid w:val="00083370"/>
    <w:pPr>
      <w:numPr>
        <w:numId w:val="10"/>
      </w:numPr>
      <w:spacing w:before="120" w:after="120" w:line="240" w:lineRule="auto"/>
      <w:ind w:left="567" w:hanging="567"/>
      <w:jc w:val="both"/>
    </w:pPr>
    <w:rPr>
      <w:rFonts w:ascii="Arial" w:eastAsia="Times New Roman" w:hAnsi="Arial" w:cs="Times New Roman"/>
      <w:szCs w:val="20"/>
    </w:rPr>
  </w:style>
  <w:style w:type="paragraph" w:styleId="TOCHeading">
    <w:name w:val="TOC Heading"/>
    <w:basedOn w:val="Heading1"/>
    <w:next w:val="Normal"/>
    <w:uiPriority w:val="39"/>
    <w:semiHidden/>
    <w:qFormat/>
    <w:rsid w:val="00A823F7"/>
    <w:pPr>
      <w:tabs>
        <w:tab w:val="clear" w:pos="851"/>
      </w:tabs>
      <w:spacing w:before="480" w:after="0" w:line="276" w:lineRule="auto"/>
      <w:outlineLvl w:val="9"/>
    </w:pPr>
    <w:rPr>
      <w:rFonts w:asciiTheme="majorHAnsi" w:hAnsiTheme="majorHAnsi"/>
      <w:color w:val="365F91" w:themeColor="accent1" w:themeShade="BF"/>
      <w:sz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lsdException w:name="Default Paragraph Font" w:uiPriority="1"/>
    <w:lsdException w:name="Body Text" w:uiPriority="0" w:qFormat="1"/>
    <w:lsdException w:name="Subtitle" w:semiHidden="0" w:uiPriority="0" w:unhideWhenUsed="0"/>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5869"/>
    <w:pPr>
      <w:spacing w:before="120" w:after="120" w:line="280" w:lineRule="atLeast"/>
      <w:jc w:val="both"/>
    </w:pPr>
    <w:rPr>
      <w:rFonts w:ascii="Calibri" w:eastAsiaTheme="minorEastAsia" w:hAnsi="Calibri"/>
      <w:lang w:eastAsia="en-NZ"/>
    </w:rPr>
  </w:style>
  <w:style w:type="paragraph" w:styleId="Heading1">
    <w:name w:val="heading 1"/>
    <w:basedOn w:val="Normal"/>
    <w:next w:val="Normal"/>
    <w:link w:val="Heading1Char"/>
    <w:qFormat/>
    <w:rsid w:val="00063CDE"/>
    <w:pPr>
      <w:keepNext/>
      <w:keepLines/>
      <w:tabs>
        <w:tab w:val="left" w:pos="851"/>
      </w:tabs>
      <w:spacing w:before="0" w:after="360" w:line="240" w:lineRule="auto"/>
      <w:jc w:val="left"/>
      <w:outlineLvl w:val="0"/>
    </w:pPr>
    <w:rPr>
      <w:rFonts w:eastAsiaTheme="majorEastAsia" w:cstheme="majorBidi"/>
      <w:b/>
      <w:bCs/>
      <w:color w:val="44697D"/>
      <w:sz w:val="48"/>
      <w:szCs w:val="28"/>
    </w:rPr>
  </w:style>
  <w:style w:type="paragraph" w:styleId="Heading2">
    <w:name w:val="heading 2"/>
    <w:basedOn w:val="Normal"/>
    <w:next w:val="Normal"/>
    <w:link w:val="Heading2Char"/>
    <w:qFormat/>
    <w:rsid w:val="00364371"/>
    <w:pPr>
      <w:keepNext/>
      <w:keepLines/>
      <w:tabs>
        <w:tab w:val="left" w:pos="567"/>
      </w:tabs>
      <w:spacing w:before="360" w:after="0" w:line="240" w:lineRule="auto"/>
      <w:jc w:val="left"/>
      <w:outlineLvl w:val="1"/>
    </w:pPr>
    <w:rPr>
      <w:rFonts w:eastAsiaTheme="majorEastAsia" w:cstheme="majorBidi"/>
      <w:b/>
      <w:bCs/>
      <w:color w:val="44697D"/>
      <w:sz w:val="36"/>
      <w:szCs w:val="26"/>
    </w:rPr>
  </w:style>
  <w:style w:type="paragraph" w:styleId="Heading3">
    <w:name w:val="heading 3"/>
    <w:basedOn w:val="Normal"/>
    <w:next w:val="Normal"/>
    <w:link w:val="Heading3Char"/>
    <w:qFormat/>
    <w:rsid w:val="0080531E"/>
    <w:pPr>
      <w:keepNext/>
      <w:keepLines/>
      <w:spacing w:before="360" w:after="0" w:line="240" w:lineRule="auto"/>
      <w:jc w:val="left"/>
      <w:outlineLvl w:val="2"/>
    </w:pPr>
    <w:rPr>
      <w:rFonts w:eastAsiaTheme="majorEastAsia" w:cstheme="majorBidi"/>
      <w:b/>
      <w:bCs/>
      <w:sz w:val="28"/>
    </w:rPr>
  </w:style>
  <w:style w:type="paragraph" w:styleId="Heading4">
    <w:name w:val="heading 4"/>
    <w:basedOn w:val="Heading3"/>
    <w:next w:val="Normal"/>
    <w:link w:val="Heading4Char"/>
    <w:qFormat/>
    <w:rsid w:val="00FA7C85"/>
    <w:pPr>
      <w:outlineLvl w:val="3"/>
    </w:pPr>
    <w:rPr>
      <w:color w:val="006C67"/>
      <w:sz w:val="24"/>
    </w:rPr>
  </w:style>
  <w:style w:type="paragraph" w:styleId="Heading5">
    <w:name w:val="heading 5"/>
    <w:basedOn w:val="Normal"/>
    <w:next w:val="Normal"/>
    <w:link w:val="Heading5Char"/>
    <w:qFormat/>
    <w:rsid w:val="003C0887"/>
    <w:pPr>
      <w:keepNext/>
      <w:keepLines/>
      <w:spacing w:before="360" w:after="0" w:line="240" w:lineRule="auto"/>
      <w:jc w:val="left"/>
      <w:outlineLvl w:val="4"/>
    </w:pPr>
    <w:rPr>
      <w:rFonts w:eastAsiaTheme="majorEastAsia" w:cstheme="majorBidi"/>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CDE"/>
    <w:rPr>
      <w:rFonts w:ascii="Calibri" w:eastAsiaTheme="majorEastAsia" w:hAnsi="Calibri" w:cstheme="majorBidi"/>
      <w:b/>
      <w:bCs/>
      <w:color w:val="44697D"/>
      <w:sz w:val="48"/>
      <w:szCs w:val="28"/>
      <w:lang w:eastAsia="en-NZ"/>
    </w:rPr>
  </w:style>
  <w:style w:type="character" w:customStyle="1" w:styleId="Heading2Char">
    <w:name w:val="Heading 2 Char"/>
    <w:basedOn w:val="DefaultParagraphFont"/>
    <w:link w:val="Heading2"/>
    <w:rsid w:val="00364371"/>
    <w:rPr>
      <w:rFonts w:ascii="Calibri" w:eastAsiaTheme="majorEastAsia" w:hAnsi="Calibri" w:cstheme="majorBidi"/>
      <w:b/>
      <w:bCs/>
      <w:color w:val="44697D"/>
      <w:sz w:val="36"/>
      <w:szCs w:val="26"/>
      <w:lang w:eastAsia="en-NZ"/>
    </w:rPr>
  </w:style>
  <w:style w:type="character" w:customStyle="1" w:styleId="Heading3Char">
    <w:name w:val="Heading 3 Char"/>
    <w:basedOn w:val="DefaultParagraphFont"/>
    <w:link w:val="Heading3"/>
    <w:rsid w:val="0080531E"/>
    <w:rPr>
      <w:rFonts w:ascii="Calibri" w:eastAsiaTheme="majorEastAsia" w:hAnsi="Calibri" w:cstheme="majorBidi"/>
      <w:b/>
      <w:bCs/>
      <w:color w:val="183C47"/>
      <w:sz w:val="28"/>
      <w:lang w:eastAsia="en-NZ"/>
    </w:rPr>
  </w:style>
  <w:style w:type="character" w:customStyle="1" w:styleId="Heading4Char">
    <w:name w:val="Heading 4 Char"/>
    <w:basedOn w:val="DefaultParagraphFont"/>
    <w:link w:val="Heading4"/>
    <w:rsid w:val="00FA7C85"/>
    <w:rPr>
      <w:rFonts w:ascii="Calibri" w:eastAsiaTheme="majorEastAsia" w:hAnsi="Calibri" w:cstheme="majorBidi"/>
      <w:b/>
      <w:bCs/>
      <w:color w:val="006C67"/>
      <w:sz w:val="24"/>
      <w:lang w:eastAsia="en-NZ"/>
    </w:rPr>
  </w:style>
  <w:style w:type="character" w:customStyle="1" w:styleId="Heading5Char">
    <w:name w:val="Heading 5 Char"/>
    <w:basedOn w:val="DefaultParagraphFont"/>
    <w:link w:val="Heading5"/>
    <w:rsid w:val="003C0887"/>
    <w:rPr>
      <w:rFonts w:ascii="Calibri" w:eastAsiaTheme="majorEastAsia" w:hAnsi="Calibri" w:cstheme="majorBidi"/>
      <w:i/>
      <w:sz w:val="24"/>
      <w:lang w:eastAsia="en-NZ"/>
    </w:rPr>
  </w:style>
  <w:style w:type="paragraph" w:styleId="BodyText">
    <w:name w:val="Body Text"/>
    <w:basedOn w:val="Normal"/>
    <w:link w:val="BodyTextChar"/>
    <w:qFormat/>
    <w:rsid w:val="003027B8"/>
    <w:pPr>
      <w:jc w:val="left"/>
    </w:pPr>
  </w:style>
  <w:style w:type="character" w:customStyle="1" w:styleId="BodyTextChar">
    <w:name w:val="Body Text Char"/>
    <w:basedOn w:val="DefaultParagraphFont"/>
    <w:link w:val="BodyText"/>
    <w:rsid w:val="003027B8"/>
    <w:rPr>
      <w:rFonts w:ascii="Calibri" w:eastAsiaTheme="minorEastAsia" w:hAnsi="Calibri"/>
      <w:lang w:eastAsia="en-NZ"/>
    </w:rPr>
  </w:style>
  <w:style w:type="table" w:styleId="TableGrid">
    <w:name w:val="Table Grid"/>
    <w:basedOn w:val="TableNormal"/>
    <w:uiPriority w:val="59"/>
    <w:rsid w:val="0080531E"/>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80531E"/>
    <w:pPr>
      <w:jc w:val="center"/>
    </w:pPr>
    <w:rPr>
      <w:rFonts w:ascii="Arial" w:hAnsi="Arial"/>
      <w:sz w:val="16"/>
    </w:rPr>
  </w:style>
  <w:style w:type="character" w:customStyle="1" w:styleId="HeaderChar">
    <w:name w:val="Header Char"/>
    <w:basedOn w:val="DefaultParagraphFont"/>
    <w:link w:val="Header"/>
    <w:uiPriority w:val="99"/>
    <w:semiHidden/>
    <w:rsid w:val="00BD2668"/>
    <w:rPr>
      <w:rFonts w:ascii="Arial" w:eastAsiaTheme="minorEastAsia" w:hAnsi="Arial"/>
      <w:sz w:val="16"/>
      <w:lang w:eastAsia="en-NZ"/>
    </w:rPr>
  </w:style>
  <w:style w:type="paragraph" w:styleId="Quote">
    <w:name w:val="Quote"/>
    <w:basedOn w:val="Normal"/>
    <w:next w:val="BodyText"/>
    <w:link w:val="QuoteChar"/>
    <w:qFormat/>
    <w:rsid w:val="0080531E"/>
    <w:pPr>
      <w:ind w:left="567" w:right="567"/>
    </w:pPr>
    <w:rPr>
      <w:sz w:val="20"/>
    </w:rPr>
  </w:style>
  <w:style w:type="character" w:customStyle="1" w:styleId="QuoteChar">
    <w:name w:val="Quote Char"/>
    <w:basedOn w:val="DefaultParagraphFont"/>
    <w:link w:val="Quote"/>
    <w:rsid w:val="0080531E"/>
    <w:rPr>
      <w:rFonts w:ascii="Calibri" w:eastAsiaTheme="minorEastAsia" w:hAnsi="Calibri"/>
      <w:color w:val="183C47"/>
      <w:sz w:val="20"/>
      <w:lang w:eastAsia="en-NZ"/>
    </w:rPr>
  </w:style>
  <w:style w:type="paragraph" w:customStyle="1" w:styleId="Box">
    <w:name w:val="Box"/>
    <w:basedOn w:val="Normal"/>
    <w:rsid w:val="00C76906"/>
    <w:pPr>
      <w:keepNext/>
      <w:keepLines/>
      <w:pBdr>
        <w:top w:val="single" w:sz="6" w:space="15" w:color="DAEEF3" w:themeColor="accent5" w:themeTint="33"/>
        <w:left w:val="single" w:sz="6" w:space="15" w:color="DAEEF3" w:themeColor="accent5" w:themeTint="33"/>
        <w:bottom w:val="single" w:sz="6" w:space="15" w:color="DAEEF3" w:themeColor="accent5" w:themeTint="33"/>
        <w:right w:val="single" w:sz="6" w:space="15" w:color="DAEEF3" w:themeColor="accent5" w:themeTint="33"/>
      </w:pBdr>
      <w:shd w:val="clear" w:color="auto" w:fill="DAEEF3" w:themeFill="accent5" w:themeFillTint="33"/>
      <w:ind w:left="284" w:right="284"/>
      <w:jc w:val="left"/>
    </w:pPr>
    <w:rPr>
      <w:color w:val="0092CF"/>
      <w:sz w:val="20"/>
    </w:rPr>
  </w:style>
  <w:style w:type="paragraph" w:customStyle="1" w:styleId="Boxbullet">
    <w:name w:val="Box bullet"/>
    <w:basedOn w:val="Box"/>
    <w:rsid w:val="00C76906"/>
    <w:pPr>
      <w:numPr>
        <w:numId w:val="1"/>
      </w:numPr>
      <w:tabs>
        <w:tab w:val="left" w:pos="680"/>
      </w:tabs>
      <w:spacing w:before="0"/>
      <w:ind w:left="681" w:hanging="397"/>
    </w:pPr>
  </w:style>
  <w:style w:type="paragraph" w:customStyle="1" w:styleId="Boxheading">
    <w:name w:val="Box heading"/>
    <w:basedOn w:val="Box"/>
    <w:next w:val="Box"/>
    <w:rsid w:val="00C76906"/>
    <w:pPr>
      <w:spacing w:after="0"/>
    </w:pPr>
    <w:rPr>
      <w:b/>
    </w:rPr>
  </w:style>
  <w:style w:type="paragraph" w:customStyle="1" w:styleId="Bullet">
    <w:name w:val="Bullet"/>
    <w:basedOn w:val="Normal"/>
    <w:qFormat/>
    <w:rsid w:val="0080531E"/>
    <w:pPr>
      <w:numPr>
        <w:numId w:val="2"/>
      </w:numPr>
      <w:tabs>
        <w:tab w:val="clear" w:pos="567"/>
        <w:tab w:val="left" w:pos="397"/>
      </w:tabs>
      <w:spacing w:before="0" w:line="280" w:lineRule="exact"/>
      <w:ind w:left="397" w:hanging="397"/>
      <w:jc w:val="left"/>
    </w:pPr>
    <w:rPr>
      <w:rFonts w:eastAsia="Times New Roman" w:cs="Times New Roman"/>
      <w:szCs w:val="20"/>
    </w:rPr>
  </w:style>
  <w:style w:type="paragraph" w:customStyle="1" w:styleId="Heading">
    <w:name w:val="Heading"/>
    <w:basedOn w:val="Heading1"/>
    <w:next w:val="Normal"/>
    <w:semiHidden/>
    <w:rsid w:val="0080531E"/>
    <w:pPr>
      <w:outlineLvl w:val="9"/>
    </w:pPr>
  </w:style>
  <w:style w:type="paragraph" w:styleId="Footer">
    <w:name w:val="footer"/>
    <w:basedOn w:val="Normal"/>
    <w:link w:val="FooterChar"/>
    <w:uiPriority w:val="99"/>
    <w:semiHidden/>
    <w:rsid w:val="0080531E"/>
    <w:pPr>
      <w:tabs>
        <w:tab w:val="center" w:pos="4153"/>
        <w:tab w:val="right" w:pos="8306"/>
      </w:tabs>
    </w:pPr>
  </w:style>
  <w:style w:type="character" w:customStyle="1" w:styleId="FooterChar">
    <w:name w:val="Footer Char"/>
    <w:basedOn w:val="DefaultParagraphFont"/>
    <w:link w:val="Footer"/>
    <w:uiPriority w:val="99"/>
    <w:semiHidden/>
    <w:rsid w:val="0080531E"/>
    <w:rPr>
      <w:rFonts w:ascii="Calibri" w:eastAsiaTheme="minorEastAsia" w:hAnsi="Calibri"/>
      <w:color w:val="183C47"/>
      <w:lang w:eastAsia="en-NZ"/>
    </w:rPr>
  </w:style>
  <w:style w:type="paragraph" w:customStyle="1" w:styleId="Sub-list">
    <w:name w:val="Sub-list"/>
    <w:basedOn w:val="Normal"/>
    <w:qFormat/>
    <w:rsid w:val="0080531E"/>
    <w:pPr>
      <w:numPr>
        <w:numId w:val="8"/>
      </w:numPr>
      <w:tabs>
        <w:tab w:val="left" w:pos="794"/>
      </w:tabs>
      <w:spacing w:before="0"/>
      <w:ind w:left="794" w:hanging="397"/>
      <w:jc w:val="left"/>
    </w:pPr>
  </w:style>
  <w:style w:type="paragraph" w:customStyle="1" w:styleId="Figureheading">
    <w:name w:val="Figure heading"/>
    <w:basedOn w:val="Normal"/>
    <w:next w:val="Normal"/>
    <w:qFormat/>
    <w:rsid w:val="0080531E"/>
    <w:pPr>
      <w:keepNext/>
      <w:ind w:left="1134" w:hanging="1134"/>
      <w:jc w:val="left"/>
    </w:pPr>
    <w:rPr>
      <w:b/>
      <w:sz w:val="20"/>
    </w:rPr>
  </w:style>
  <w:style w:type="character" w:styleId="FootnoteReference">
    <w:name w:val="footnote reference"/>
    <w:uiPriority w:val="99"/>
    <w:rsid w:val="00BD2668"/>
    <w:rPr>
      <w:rFonts w:ascii="Calibri" w:hAnsi="Calibri"/>
      <w:color w:val="183C47"/>
      <w:sz w:val="22"/>
      <w:vertAlign w:val="superscript"/>
    </w:rPr>
  </w:style>
  <w:style w:type="paragraph" w:styleId="FootnoteText">
    <w:name w:val="footnote text"/>
    <w:basedOn w:val="Normal"/>
    <w:link w:val="FootnoteTextChar"/>
    <w:uiPriority w:val="99"/>
    <w:rsid w:val="00E54617"/>
    <w:pPr>
      <w:spacing w:before="0" w:line="240" w:lineRule="atLeast"/>
      <w:ind w:left="284" w:hanging="284"/>
      <w:jc w:val="left"/>
    </w:pPr>
    <w:rPr>
      <w:sz w:val="19"/>
    </w:rPr>
  </w:style>
  <w:style w:type="character" w:customStyle="1" w:styleId="FootnoteTextChar">
    <w:name w:val="Footnote Text Char"/>
    <w:basedOn w:val="DefaultParagraphFont"/>
    <w:link w:val="FootnoteText"/>
    <w:uiPriority w:val="99"/>
    <w:rsid w:val="00E54617"/>
    <w:rPr>
      <w:rFonts w:ascii="Calibri" w:eastAsiaTheme="minorEastAsia" w:hAnsi="Calibri"/>
      <w:sz w:val="19"/>
      <w:lang w:eastAsia="en-NZ"/>
    </w:rPr>
  </w:style>
  <w:style w:type="character" w:styleId="Hyperlink">
    <w:name w:val="Hyperlink"/>
    <w:uiPriority w:val="99"/>
    <w:rsid w:val="003A3D1B"/>
    <w:rPr>
      <w:color w:val="0092CF"/>
      <w:u w:val="none"/>
    </w:rPr>
  </w:style>
  <w:style w:type="paragraph" w:customStyle="1" w:styleId="Imprint">
    <w:name w:val="Imprint"/>
    <w:basedOn w:val="Normal"/>
    <w:rsid w:val="00452EC4"/>
    <w:pPr>
      <w:jc w:val="left"/>
    </w:pPr>
  </w:style>
  <w:style w:type="paragraph" w:customStyle="1" w:styleId="Note">
    <w:name w:val="Note"/>
    <w:basedOn w:val="Normal"/>
    <w:next w:val="Normal"/>
    <w:semiHidden/>
    <w:rsid w:val="0080531E"/>
    <w:pPr>
      <w:tabs>
        <w:tab w:val="left" w:pos="680"/>
      </w:tabs>
      <w:ind w:left="680" w:hanging="680"/>
    </w:pPr>
    <w:rPr>
      <w:rFonts w:ascii="Arial" w:hAnsi="Arial"/>
      <w:sz w:val="16"/>
    </w:rPr>
  </w:style>
  <w:style w:type="character" w:styleId="PageNumber">
    <w:name w:val="page number"/>
    <w:semiHidden/>
    <w:rsid w:val="0080531E"/>
    <w:rPr>
      <w:rFonts w:ascii="Arial" w:hAnsi="Arial"/>
      <w:b/>
      <w:sz w:val="20"/>
      <w:lang w:val="en-NZ"/>
    </w:rPr>
  </w:style>
  <w:style w:type="paragraph" w:customStyle="1" w:styleId="References">
    <w:name w:val="References"/>
    <w:basedOn w:val="Normal"/>
    <w:semiHidden/>
    <w:rsid w:val="0080531E"/>
    <w:rPr>
      <w:sz w:val="20"/>
    </w:rPr>
  </w:style>
  <w:style w:type="paragraph" w:customStyle="1" w:styleId="Source">
    <w:name w:val="Source"/>
    <w:basedOn w:val="Normal"/>
    <w:next w:val="Normal"/>
    <w:semiHidden/>
    <w:rsid w:val="0080531E"/>
    <w:pPr>
      <w:tabs>
        <w:tab w:val="left" w:pos="680"/>
      </w:tabs>
      <w:jc w:val="left"/>
    </w:pPr>
    <w:rPr>
      <w:sz w:val="18"/>
    </w:rPr>
  </w:style>
  <w:style w:type="paragraph" w:styleId="Title">
    <w:name w:val="Title"/>
    <w:basedOn w:val="Normal"/>
    <w:link w:val="TitleChar"/>
    <w:rsid w:val="0099479E"/>
    <w:pPr>
      <w:spacing w:line="360" w:lineRule="auto"/>
      <w:jc w:val="center"/>
    </w:pPr>
    <w:rPr>
      <w:b/>
      <w:color w:val="183C47"/>
      <w:sz w:val="52"/>
    </w:rPr>
  </w:style>
  <w:style w:type="character" w:customStyle="1" w:styleId="TitleChar">
    <w:name w:val="Title Char"/>
    <w:basedOn w:val="DefaultParagraphFont"/>
    <w:link w:val="Title"/>
    <w:rsid w:val="0099479E"/>
    <w:rPr>
      <w:rFonts w:ascii="Calibri" w:eastAsiaTheme="minorEastAsia" w:hAnsi="Calibri"/>
      <w:b/>
      <w:color w:val="183C47"/>
      <w:sz w:val="52"/>
      <w:lang w:eastAsia="en-NZ"/>
    </w:rPr>
  </w:style>
  <w:style w:type="paragraph" w:styleId="Subtitle">
    <w:name w:val="Subtitle"/>
    <w:basedOn w:val="Title"/>
    <w:link w:val="SubtitleChar"/>
    <w:rsid w:val="0080531E"/>
    <w:pPr>
      <w:spacing w:before="600" w:line="240" w:lineRule="auto"/>
      <w:outlineLvl w:val="1"/>
    </w:pPr>
    <w:rPr>
      <w:sz w:val="36"/>
    </w:rPr>
  </w:style>
  <w:style w:type="character" w:customStyle="1" w:styleId="SubtitleChar">
    <w:name w:val="Subtitle Char"/>
    <w:basedOn w:val="DefaultParagraphFont"/>
    <w:link w:val="Subtitle"/>
    <w:rsid w:val="0080531E"/>
    <w:rPr>
      <w:rFonts w:ascii="Arial" w:eastAsiaTheme="minorEastAsia" w:hAnsi="Arial"/>
      <w:b/>
      <w:color w:val="183C47"/>
      <w:sz w:val="36"/>
      <w:lang w:eastAsia="en-NZ"/>
    </w:rPr>
  </w:style>
  <w:style w:type="paragraph" w:customStyle="1" w:styleId="Tableheading">
    <w:name w:val="Table heading"/>
    <w:basedOn w:val="Normal"/>
    <w:next w:val="Normal"/>
    <w:qFormat/>
    <w:rsid w:val="0080531E"/>
    <w:pPr>
      <w:keepNext/>
      <w:ind w:left="1134" w:hanging="1134"/>
      <w:jc w:val="left"/>
    </w:pPr>
    <w:rPr>
      <w:b/>
      <w:sz w:val="20"/>
    </w:rPr>
  </w:style>
  <w:style w:type="paragraph" w:customStyle="1" w:styleId="TableText">
    <w:name w:val="TableText"/>
    <w:basedOn w:val="Normal"/>
    <w:rsid w:val="0080531E"/>
    <w:pPr>
      <w:spacing w:before="60" w:after="60" w:line="240" w:lineRule="atLeast"/>
      <w:jc w:val="left"/>
    </w:pPr>
    <w:rPr>
      <w:sz w:val="18"/>
    </w:rPr>
  </w:style>
  <w:style w:type="paragraph" w:customStyle="1" w:styleId="TableTextbold">
    <w:name w:val="TableText bold"/>
    <w:basedOn w:val="TableText"/>
    <w:rsid w:val="002F1231"/>
    <w:rPr>
      <w:b/>
    </w:rPr>
  </w:style>
  <w:style w:type="paragraph" w:styleId="TOC1">
    <w:name w:val="toc 1"/>
    <w:basedOn w:val="Normal"/>
    <w:next w:val="Normal"/>
    <w:uiPriority w:val="39"/>
    <w:rsid w:val="00D66987"/>
    <w:pPr>
      <w:tabs>
        <w:tab w:val="right" w:pos="8505"/>
      </w:tabs>
      <w:spacing w:before="280" w:after="0" w:line="240" w:lineRule="auto"/>
      <w:ind w:left="567" w:right="567" w:hanging="567"/>
      <w:jc w:val="left"/>
    </w:pPr>
  </w:style>
  <w:style w:type="paragraph" w:styleId="TOC2">
    <w:name w:val="toc 2"/>
    <w:basedOn w:val="Normal"/>
    <w:next w:val="Normal"/>
    <w:uiPriority w:val="39"/>
    <w:rsid w:val="0080531E"/>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80531E"/>
    <w:pPr>
      <w:tabs>
        <w:tab w:val="clear" w:pos="680"/>
        <w:tab w:val="left" w:pos="851"/>
      </w:tabs>
      <w:ind w:left="0" w:firstLine="0"/>
    </w:pPr>
  </w:style>
  <w:style w:type="paragraph" w:customStyle="1" w:styleId="Glossary">
    <w:name w:val="Glossary"/>
    <w:basedOn w:val="Normal"/>
    <w:rsid w:val="0080531E"/>
    <w:pPr>
      <w:tabs>
        <w:tab w:val="left" w:pos="2835"/>
      </w:tabs>
      <w:spacing w:after="0"/>
      <w:jc w:val="left"/>
    </w:pPr>
  </w:style>
  <w:style w:type="paragraph" w:customStyle="1" w:styleId="Footerodd">
    <w:name w:val="Footer odd"/>
    <w:basedOn w:val="Normal"/>
    <w:rsid w:val="0080531E"/>
    <w:pPr>
      <w:tabs>
        <w:tab w:val="right" w:pos="7655"/>
        <w:tab w:val="right" w:pos="8505"/>
      </w:tabs>
      <w:jc w:val="left"/>
    </w:pPr>
    <w:rPr>
      <w:sz w:val="16"/>
    </w:rPr>
  </w:style>
  <w:style w:type="paragraph" w:customStyle="1" w:styleId="Footereven">
    <w:name w:val="Footer even"/>
    <w:basedOn w:val="Normal"/>
    <w:rsid w:val="0080531E"/>
    <w:pPr>
      <w:tabs>
        <w:tab w:val="left" w:pos="567"/>
      </w:tabs>
    </w:pPr>
    <w:rPr>
      <w:sz w:val="16"/>
    </w:rPr>
  </w:style>
  <w:style w:type="paragraph" w:customStyle="1" w:styleId="Numberedparagraph">
    <w:name w:val="Numbered paragraph"/>
    <w:basedOn w:val="Normal"/>
    <w:rsid w:val="00502A6A"/>
    <w:pPr>
      <w:numPr>
        <w:numId w:val="19"/>
      </w:numPr>
      <w:ind w:left="397" w:hanging="397"/>
      <w:jc w:val="left"/>
    </w:pPr>
    <w:rPr>
      <w:rFonts w:eastAsia="Times New Roman" w:cs="Times New Roman"/>
    </w:rPr>
  </w:style>
  <w:style w:type="paragraph" w:customStyle="1" w:styleId="Sub-lista">
    <w:name w:val="Sub-list a"/>
    <w:aliases w:val="b"/>
    <w:basedOn w:val="Normal"/>
    <w:rsid w:val="00502A6A"/>
    <w:pPr>
      <w:numPr>
        <w:numId w:val="7"/>
      </w:numPr>
      <w:tabs>
        <w:tab w:val="left" w:pos="794"/>
      </w:tabs>
      <w:spacing w:before="0"/>
      <w:ind w:left="794"/>
      <w:jc w:val="left"/>
    </w:pPr>
    <w:rPr>
      <w:rFonts w:eastAsia="Times New Roman"/>
    </w:rPr>
  </w:style>
  <w:style w:type="paragraph" w:styleId="EndnoteText">
    <w:name w:val="endnote text"/>
    <w:basedOn w:val="Normal"/>
    <w:link w:val="EndnoteTextChar"/>
    <w:semiHidden/>
    <w:rsid w:val="0080531E"/>
    <w:pPr>
      <w:spacing w:after="60"/>
    </w:pPr>
    <w:rPr>
      <w:sz w:val="20"/>
    </w:rPr>
  </w:style>
  <w:style w:type="character" w:customStyle="1" w:styleId="EndnoteTextChar">
    <w:name w:val="Endnote Text Char"/>
    <w:basedOn w:val="DefaultParagraphFont"/>
    <w:link w:val="EndnoteText"/>
    <w:semiHidden/>
    <w:rsid w:val="0080531E"/>
    <w:rPr>
      <w:rFonts w:ascii="Calibri" w:eastAsiaTheme="minorEastAsia" w:hAnsi="Calibri"/>
      <w:color w:val="183C47"/>
      <w:sz w:val="20"/>
      <w:lang w:eastAsia="en-NZ"/>
    </w:rPr>
  </w:style>
  <w:style w:type="paragraph" w:styleId="TOC3">
    <w:name w:val="toc 3"/>
    <w:basedOn w:val="Normal"/>
    <w:next w:val="Normal"/>
    <w:autoRedefine/>
    <w:uiPriority w:val="39"/>
    <w:semiHidden/>
    <w:rsid w:val="001C5DCF"/>
    <w:pPr>
      <w:tabs>
        <w:tab w:val="right" w:pos="8494"/>
      </w:tabs>
      <w:ind w:left="440"/>
    </w:pPr>
    <w:rPr>
      <w:rFonts w:asciiTheme="minorHAnsi" w:hAnsiTheme="minorHAnsi"/>
      <w:noProof/>
      <w:w w:val="90"/>
      <w:lang w:val="en-GB" w:eastAsia="en-GB"/>
    </w:rPr>
  </w:style>
  <w:style w:type="paragraph" w:styleId="TableofFigures">
    <w:name w:val="table of figures"/>
    <w:basedOn w:val="Normal"/>
    <w:next w:val="Normal"/>
    <w:uiPriority w:val="99"/>
    <w:rsid w:val="00B34077"/>
    <w:pPr>
      <w:tabs>
        <w:tab w:val="right" w:pos="8494"/>
      </w:tabs>
      <w:spacing w:after="0"/>
      <w:ind w:left="1134" w:right="567" w:hanging="1134"/>
      <w:jc w:val="left"/>
    </w:pPr>
    <w:rPr>
      <w:rFonts w:eastAsia="Times New Roman"/>
    </w:rPr>
  </w:style>
  <w:style w:type="paragraph" w:customStyle="1" w:styleId="Sub-listi">
    <w:name w:val="Sub-list i"/>
    <w:aliases w:val="ii"/>
    <w:basedOn w:val="BodyText"/>
    <w:semiHidden/>
    <w:rsid w:val="0080531E"/>
    <w:pPr>
      <w:numPr>
        <w:numId w:val="4"/>
      </w:numPr>
      <w:spacing w:before="60" w:after="60"/>
    </w:pPr>
  </w:style>
  <w:style w:type="paragraph" w:customStyle="1" w:styleId="TableBullet">
    <w:name w:val="TableBullet"/>
    <w:basedOn w:val="Normal"/>
    <w:rsid w:val="0080531E"/>
    <w:pPr>
      <w:numPr>
        <w:numId w:val="6"/>
      </w:numPr>
      <w:spacing w:before="40" w:after="40" w:line="240" w:lineRule="atLeast"/>
      <w:jc w:val="left"/>
    </w:pPr>
    <w:rPr>
      <w:rFonts w:cs="Arial"/>
      <w:sz w:val="18"/>
      <w:szCs w:val="16"/>
    </w:rPr>
  </w:style>
  <w:style w:type="paragraph" w:customStyle="1" w:styleId="TableDash">
    <w:name w:val="TableDash"/>
    <w:basedOn w:val="TableBullet"/>
    <w:rsid w:val="0080531E"/>
    <w:pPr>
      <w:numPr>
        <w:numId w:val="5"/>
      </w:numPr>
      <w:spacing w:before="20" w:after="20"/>
      <w:ind w:left="568" w:hanging="284"/>
    </w:pPr>
  </w:style>
  <w:style w:type="paragraph" w:styleId="ListParagraph">
    <w:name w:val="List Paragraph"/>
    <w:basedOn w:val="Normal"/>
    <w:link w:val="ListParagraphChar"/>
    <w:uiPriority w:val="34"/>
    <w:qFormat/>
    <w:rsid w:val="0080531E"/>
    <w:pPr>
      <w:ind w:left="720"/>
    </w:pPr>
  </w:style>
  <w:style w:type="character" w:customStyle="1" w:styleId="ListParagraphChar">
    <w:name w:val="List Paragraph Char"/>
    <w:basedOn w:val="DefaultParagraphFont"/>
    <w:link w:val="ListParagraph"/>
    <w:uiPriority w:val="34"/>
    <w:semiHidden/>
    <w:locked/>
    <w:rsid w:val="00EE1A12"/>
    <w:rPr>
      <w:rFonts w:ascii="Calibri" w:eastAsiaTheme="minorEastAsia" w:hAnsi="Calibri"/>
      <w:lang w:eastAsia="en-NZ"/>
    </w:rPr>
  </w:style>
  <w:style w:type="paragraph" w:styleId="CommentText">
    <w:name w:val="annotation text"/>
    <w:basedOn w:val="Normal"/>
    <w:link w:val="CommentTextChar"/>
    <w:uiPriority w:val="99"/>
    <w:semiHidden/>
    <w:unhideWhenUsed/>
    <w:rsid w:val="0080531E"/>
    <w:rPr>
      <w:sz w:val="20"/>
    </w:rPr>
  </w:style>
  <w:style w:type="character" w:customStyle="1" w:styleId="CommentTextChar">
    <w:name w:val="Comment Text Char"/>
    <w:basedOn w:val="DefaultParagraphFont"/>
    <w:link w:val="CommentText"/>
    <w:uiPriority w:val="99"/>
    <w:semiHidden/>
    <w:rsid w:val="0080531E"/>
    <w:rPr>
      <w:rFonts w:ascii="Calibri" w:eastAsiaTheme="minorEastAsia" w:hAnsi="Calibri"/>
      <w:color w:val="183C47"/>
      <w:sz w:val="20"/>
      <w:lang w:eastAsia="en-NZ"/>
    </w:rPr>
  </w:style>
  <w:style w:type="paragraph" w:styleId="CommentSubject">
    <w:name w:val="annotation subject"/>
    <w:basedOn w:val="CommentText"/>
    <w:next w:val="CommentText"/>
    <w:link w:val="CommentSubjectChar"/>
    <w:uiPriority w:val="99"/>
    <w:semiHidden/>
    <w:unhideWhenUsed/>
    <w:rsid w:val="0080531E"/>
    <w:rPr>
      <w:b/>
      <w:bCs/>
    </w:rPr>
  </w:style>
  <w:style w:type="character" w:customStyle="1" w:styleId="CommentSubjectChar">
    <w:name w:val="Comment Subject Char"/>
    <w:basedOn w:val="CommentTextChar"/>
    <w:link w:val="CommentSubject"/>
    <w:uiPriority w:val="99"/>
    <w:semiHidden/>
    <w:rsid w:val="0080531E"/>
    <w:rPr>
      <w:rFonts w:ascii="Calibri" w:eastAsiaTheme="minorEastAsia" w:hAnsi="Calibri"/>
      <w:b/>
      <w:bCs/>
      <w:color w:val="183C47"/>
      <w:sz w:val="20"/>
      <w:lang w:eastAsia="en-NZ"/>
    </w:rPr>
  </w:style>
  <w:style w:type="paragraph" w:styleId="BalloonText">
    <w:name w:val="Balloon Text"/>
    <w:basedOn w:val="Normal"/>
    <w:link w:val="BalloonTextChar"/>
    <w:uiPriority w:val="99"/>
    <w:semiHidden/>
    <w:unhideWhenUsed/>
    <w:rsid w:val="0080531E"/>
    <w:rPr>
      <w:rFonts w:ascii="Tahoma" w:hAnsi="Tahoma"/>
      <w:sz w:val="16"/>
      <w:szCs w:val="16"/>
    </w:rPr>
  </w:style>
  <w:style w:type="character" w:customStyle="1" w:styleId="BalloonTextChar">
    <w:name w:val="Balloon Text Char"/>
    <w:basedOn w:val="DefaultParagraphFont"/>
    <w:link w:val="BalloonText"/>
    <w:uiPriority w:val="99"/>
    <w:semiHidden/>
    <w:rsid w:val="0080531E"/>
    <w:rPr>
      <w:rFonts w:ascii="Tahoma" w:eastAsiaTheme="minorEastAsia" w:hAnsi="Tahoma"/>
      <w:color w:val="183C47"/>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80531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80531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80531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1">
    <w:name w:val="Light Grid - Accent 11"/>
    <w:basedOn w:val="TableNormal"/>
    <w:uiPriority w:val="62"/>
    <w:rsid w:val="008053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80531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8053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0531E"/>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paragraph" w:styleId="NormalWeb">
    <w:name w:val="Normal (Web)"/>
    <w:basedOn w:val="Normal"/>
    <w:uiPriority w:val="99"/>
    <w:semiHidden/>
    <w:rsid w:val="0080531E"/>
    <w:pPr>
      <w:spacing w:before="100" w:beforeAutospacing="1" w:after="100" w:afterAutospacing="1"/>
      <w:jc w:val="left"/>
    </w:pPr>
    <w:rPr>
      <w:sz w:val="24"/>
      <w:szCs w:val="24"/>
    </w:rPr>
  </w:style>
  <w:style w:type="character" w:styleId="Strong">
    <w:name w:val="Strong"/>
    <w:basedOn w:val="DefaultParagraphFont"/>
    <w:uiPriority w:val="22"/>
    <w:semiHidden/>
    <w:qFormat/>
    <w:rsid w:val="0080531E"/>
    <w:rPr>
      <w:b/>
      <w:bCs/>
    </w:rPr>
  </w:style>
  <w:style w:type="paragraph" w:customStyle="1" w:styleId="Boxa">
    <w:name w:val="Box a"/>
    <w:aliases w:val="b list"/>
    <w:basedOn w:val="Sub-listi"/>
    <w:semiHidden/>
    <w:qFormat/>
    <w:rsid w:val="0080531E"/>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left="681" w:right="284" w:hanging="397"/>
    </w:pPr>
    <w:rPr>
      <w:color w:val="0092CF"/>
      <w:sz w:val="20"/>
      <w:szCs w:val="20"/>
    </w:rPr>
  </w:style>
  <w:style w:type="character" w:styleId="EndnoteReference">
    <w:name w:val="endnote reference"/>
    <w:basedOn w:val="DefaultParagraphFont"/>
    <w:uiPriority w:val="99"/>
    <w:semiHidden/>
    <w:unhideWhenUsed/>
    <w:rsid w:val="0080531E"/>
    <w:rPr>
      <w:vertAlign w:val="superscript"/>
    </w:rPr>
  </w:style>
  <w:style w:type="character" w:styleId="FollowedHyperlink">
    <w:name w:val="FollowedHyperlink"/>
    <w:basedOn w:val="DefaultParagraphFont"/>
    <w:uiPriority w:val="99"/>
    <w:semiHidden/>
    <w:rsid w:val="00BA56D9"/>
    <w:rPr>
      <w:color w:val="800080" w:themeColor="followedHyperlink"/>
      <w:u w:val="none"/>
    </w:rPr>
  </w:style>
  <w:style w:type="paragraph" w:customStyle="1" w:styleId="Default">
    <w:name w:val="Default"/>
    <w:semiHidden/>
    <w:rsid w:val="00CF25A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Numbered Paragraphs"/>
    <w:uiPriority w:val="1"/>
    <w:semiHidden/>
    <w:qFormat/>
    <w:rsid w:val="00083370"/>
    <w:pPr>
      <w:numPr>
        <w:numId w:val="10"/>
      </w:numPr>
      <w:spacing w:before="120" w:after="120" w:line="240" w:lineRule="auto"/>
      <w:ind w:left="567" w:hanging="567"/>
      <w:jc w:val="both"/>
    </w:pPr>
    <w:rPr>
      <w:rFonts w:ascii="Arial" w:eastAsia="Times New Roman" w:hAnsi="Arial" w:cs="Times New Roman"/>
      <w:szCs w:val="20"/>
    </w:rPr>
  </w:style>
  <w:style w:type="paragraph" w:styleId="TOCHeading">
    <w:name w:val="TOC Heading"/>
    <w:basedOn w:val="Heading1"/>
    <w:next w:val="Normal"/>
    <w:uiPriority w:val="39"/>
    <w:semiHidden/>
    <w:qFormat/>
    <w:rsid w:val="00A823F7"/>
    <w:pPr>
      <w:tabs>
        <w:tab w:val="clear" w:pos="851"/>
      </w:tabs>
      <w:spacing w:before="480" w:after="0" w:line="276" w:lineRule="auto"/>
      <w:outlineLvl w:val="9"/>
    </w:pPr>
    <w:rPr>
      <w:rFonts w:asciiTheme="majorHAnsi" w:hAnsiTheme="majorHAnsi"/>
      <w:color w:val="365F91" w:themeColor="accent1" w:themeShade="BF"/>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5747">
      <w:bodyDiv w:val="1"/>
      <w:marLeft w:val="0"/>
      <w:marRight w:val="0"/>
      <w:marTop w:val="0"/>
      <w:marBottom w:val="0"/>
      <w:divBdr>
        <w:top w:val="none" w:sz="0" w:space="0" w:color="auto"/>
        <w:left w:val="none" w:sz="0" w:space="0" w:color="auto"/>
        <w:bottom w:val="none" w:sz="0" w:space="0" w:color="auto"/>
        <w:right w:val="none" w:sz="0" w:space="0" w:color="auto"/>
      </w:divBdr>
    </w:div>
    <w:div w:id="465974555">
      <w:bodyDiv w:val="1"/>
      <w:marLeft w:val="0"/>
      <w:marRight w:val="0"/>
      <w:marTop w:val="0"/>
      <w:marBottom w:val="0"/>
      <w:divBdr>
        <w:top w:val="none" w:sz="0" w:space="0" w:color="auto"/>
        <w:left w:val="none" w:sz="0" w:space="0" w:color="auto"/>
        <w:bottom w:val="none" w:sz="0" w:space="0" w:color="auto"/>
        <w:right w:val="none" w:sz="0" w:space="0" w:color="auto"/>
      </w:divBdr>
    </w:div>
    <w:div w:id="639962513">
      <w:bodyDiv w:val="1"/>
      <w:marLeft w:val="0"/>
      <w:marRight w:val="0"/>
      <w:marTop w:val="0"/>
      <w:marBottom w:val="0"/>
      <w:divBdr>
        <w:top w:val="none" w:sz="0" w:space="0" w:color="auto"/>
        <w:left w:val="none" w:sz="0" w:space="0" w:color="auto"/>
        <w:bottom w:val="none" w:sz="0" w:space="0" w:color="auto"/>
        <w:right w:val="none" w:sz="0" w:space="0" w:color="auto"/>
      </w:divBdr>
    </w:div>
    <w:div w:id="1209295708">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99205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s.govt.nz" TargetMode="External"/><Relationship Id="rId18" Type="http://schemas.openxmlformats.org/officeDocument/2006/relationships/hyperlink" Target="http://www.legislation.govt.nz/act/public/2015/0087/latest/DLM5941105.html?search=ta_act_E_ac%40ainf%40anif_an%40bn%40rn_25_a&amp;p=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fe.govt.n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4.xm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A0F00-8FD1-4DD1-B34A-BAA37D5A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document template cool colour pallet</vt:lpstr>
    </vt:vector>
  </TitlesOfParts>
  <LinksUpToDate>false</LinksUpToDate>
  <CharactersWithSpaces>20509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 cool colour pallet</dc:title>
  <dc:creator/>
  <cp:lastModifiedBy/>
  <cp:revision>1</cp:revision>
  <dcterms:created xsi:type="dcterms:W3CDTF">2015-11-10T20:29:00Z</dcterms:created>
  <dcterms:modified xsi:type="dcterms:W3CDTF">2016-06-19T21:32:00Z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000001651580</vt:lpwstr>
  </property>
  <property fmtid="{D5CDD505-2E9C-101B-9397-08002B2CF9AE}" pid="3" name="DisplayName">
    <vt:lpwstr>03 - Forms and Templates</vt:lpwstr>
  </property>
  <property fmtid="{D5CDD505-2E9C-101B-9397-08002B2CF9AE}" pid="4" name="Class">
    <vt:lpwstr>CM/CM_PM/CM_PM_One/CM_PM_One_Three</vt:lpwstr>
  </property>
  <property fmtid="{D5CDD505-2E9C-101B-9397-08002B2CF9AE}" pid="5" name="ClassComments">
    <vt:lpwstr/>
  </property>
  <property fmtid="{D5CDD505-2E9C-101B-9397-08002B2CF9AE}" pid="6" name="AddedBy">
    <vt:lpwstr>StirlingL</vt:lpwstr>
  </property>
  <property fmtid="{D5CDD505-2E9C-101B-9397-08002B2CF9AE}" pid="7" name="DateAdded">
    <vt:filetime>2014-12-17T02:11:00Z</vt:filetime>
  </property>
  <property fmtid="{D5CDD505-2E9C-101B-9397-08002B2CF9AE}" pid="8" name="FirstAddedBy">
    <vt:lpwstr>StirlingL</vt:lpwstr>
  </property>
  <property fmtid="{D5CDD505-2E9C-101B-9397-08002B2CF9AE}" pid="9" name="DateFirstAdded">
    <vt:filetime>2014-12-17T02:11:00Z</vt:filetime>
  </property>
  <property fmtid="{D5CDD505-2E9C-101B-9397-08002B2CF9AE}" pid="10" name="LastModifiedBy">
    <vt:lpwstr>StirlingL</vt:lpwstr>
  </property>
  <property fmtid="{D5CDD505-2E9C-101B-9397-08002B2CF9AE}" pid="11" name="DateLastModified">
    <vt:filetime>2014-12-17T02:11:00Z</vt:filetime>
  </property>
  <property fmtid="{D5CDD505-2E9C-101B-9397-08002B2CF9AE}" pid="12" name="IsCheckedOut">
    <vt:bool>true</vt:bool>
  </property>
  <property fmtid="{D5CDD505-2E9C-101B-9397-08002B2CF9AE}" pid="13" name="CheckedOutBy">
    <vt:lpwstr>MansonJ</vt:lpwstr>
  </property>
  <property fmtid="{D5CDD505-2E9C-101B-9397-08002B2CF9AE}" pid="14" name="CheckOutComment">
    <vt:lpwstr/>
  </property>
  <property fmtid="{D5CDD505-2E9C-101B-9397-08002B2CF9AE}" pid="15" name="CheckOutDate">
    <vt:filetime>2015-03-25T01:42:43Z</vt:filetime>
  </property>
  <property fmtid="{D5CDD505-2E9C-101B-9397-08002B2CF9AE}" pid="16" name="VersionStatus">
    <vt:i4>3</vt:i4>
  </property>
  <property fmtid="{D5CDD505-2E9C-101B-9397-08002B2CF9AE}" pid="17" name="ProtectMode">
    <vt:i4>4194336</vt:i4>
  </property>
  <property fmtid="{D5CDD505-2E9C-101B-9397-08002B2CF9AE}" pid="18" name="IndexMode">
    <vt:i4>0</vt:i4>
  </property>
  <property fmtid="{D5CDD505-2E9C-101B-9397-08002B2CF9AE}" pid="19" name="MaxVersionsOnline">
    <vt:i4>0</vt:i4>
  </property>
  <property fmtid="{D5CDD505-2E9C-101B-9397-08002B2CF9AE}" pid="20" name="Version">
    <vt:lpwstr>1.0</vt:lpwstr>
  </property>
  <property fmtid="{D5CDD505-2E9C-101B-9397-08002B2CF9AE}" pid="21" name="Versions">
    <vt:lpwstr>1.0</vt:lpwstr>
  </property>
  <property fmtid="{D5CDD505-2E9C-101B-9397-08002B2CF9AE}" pid="22" name="ContentVersion">
    <vt:lpwstr>1.0</vt:lpwstr>
  </property>
  <property fmtid="{D5CDD505-2E9C-101B-9397-08002B2CF9AE}" pid="23" name="ContentType">
    <vt:i4>1</vt:i4>
  </property>
  <property fmtid="{D5CDD505-2E9C-101B-9397-08002B2CF9AE}" pid="24" name="ContentSize">
    <vt:i4>150270</vt:i4>
  </property>
  <property fmtid="{D5CDD505-2E9C-101B-9397-08002B2CF9AE}" pid="25" name="LocaleID">
    <vt:i4>0</vt:i4>
  </property>
  <property fmtid="{D5CDD505-2E9C-101B-9397-08002B2CF9AE}" pid="26" name="RequiredSignatures">
    <vt:lpwstr/>
  </property>
  <property fmtid="{D5CDD505-2E9C-101B-9397-08002B2CF9AE}" pid="27" name="SignaturesRequired">
    <vt:lpwstr/>
  </property>
  <property fmtid="{D5CDD505-2E9C-101B-9397-08002B2CF9AE}" pid="28" name="Signatures">
    <vt:lpwstr/>
  </property>
  <property fmtid="{D5CDD505-2E9C-101B-9397-08002B2CF9AE}" pid="29" name="DateAvailable">
    <vt:filetime>1899-12-29T11:00:00Z</vt:filetime>
  </property>
  <property fmtid="{D5CDD505-2E9C-101B-9397-08002B2CF9AE}" pid="30" name="DateExpires">
    <vt:filetime>1899-12-29T11:00:00Z</vt:filetime>
  </property>
  <property fmtid="{D5CDD505-2E9C-101B-9397-08002B2CF9AE}" pid="31" name="RelativeDateExpires">
    <vt:lpwstr>12:00:00 a.m.</vt:lpwstr>
  </property>
  <property fmtid="{D5CDD505-2E9C-101B-9397-08002B2CF9AE}" pid="32" name="Parents">
    <vt:lpwstr>c4206ab1b64ed6f6cc49cc859b6e9782</vt:lpwstr>
  </property>
  <property fmtid="{D5CDD505-2E9C-101B-9397-08002B2CF9AE}" pid="33" name="Children">
    <vt:lpwstr/>
  </property>
  <property fmtid="{D5CDD505-2E9C-101B-9397-08002B2CF9AE}" pid="34" name="Master">
    <vt:lpwstr/>
  </property>
  <property fmtid="{D5CDD505-2E9C-101B-9397-08002B2CF9AE}" pid="35" name="Slaves">
    <vt:lpwstr/>
  </property>
  <property fmtid="{D5CDD505-2E9C-101B-9397-08002B2CF9AE}" pid="36" name="PublishPaths">
    <vt:lpwstr/>
  </property>
  <property fmtid="{D5CDD505-2E9C-101B-9397-08002B2CF9AE}" pid="37" name="SeeAlso">
    <vt:lpwstr/>
  </property>
  <property fmtid="{D5CDD505-2E9C-101B-9397-08002B2CF9AE}" pid="38" name="Folders">
    <vt:lpwstr/>
  </property>
  <property fmtid="{D5CDD505-2E9C-101B-9397-08002B2CF9AE}" pid="39" name="MetaPath">
    <vt:lpwstr>\CM\CM_PM\CM_PM_One\CM_PM_One_Three</vt:lpwstr>
  </property>
  <property fmtid="{D5CDD505-2E9C-101B-9397-08002B2CF9AE}" pid="40" name="ContentPath">
    <vt:lpwstr>\CM\CM_PM\CM_PM_One\CM_PM_One_Three</vt:lpwstr>
  </property>
  <property fmtid="{D5CDD505-2E9C-101B-9397-08002B2CF9AE}" pid="41" name="ArchiveMetaPath">
    <vt:lpwstr>\CM\CM_PM\CM_PM_One\CM_PM_One_Three</vt:lpwstr>
  </property>
  <property fmtid="{D5CDD505-2E9C-101B-9397-08002B2CF9AE}" pid="42" name="ArchiveContentPath">
    <vt:lpwstr>\CM\CM_PM\CM_PM_One\CM_PM_One_Three</vt:lpwstr>
  </property>
  <property fmtid="{D5CDD505-2E9C-101B-9397-08002B2CF9AE}" pid="43" name="ContentVPath">
    <vt:lpwstr>/CM/CM_PM/CM_PM_One/CM_PM_One_Three</vt:lpwstr>
  </property>
  <property fmtid="{D5CDD505-2E9C-101B-9397-08002B2CF9AE}" pid="44" name="Icon">
    <vt:lpwstr/>
  </property>
  <property fmtid="{D5CDD505-2E9C-101B-9397-08002B2CF9AE}" pid="45" name="DefaultContent">
    <vt:lpwstr/>
  </property>
  <property fmtid="{D5CDD505-2E9C-101B-9397-08002B2CF9AE}" pid="46" name="DefaultFormat">
    <vt:lpwstr>dotx</vt:lpwstr>
  </property>
  <property fmtid="{D5CDD505-2E9C-101B-9397-08002B2CF9AE}" pid="47" name="DefaultForm">
    <vt:lpwstr/>
  </property>
  <property fmtid="{D5CDD505-2E9C-101B-9397-08002B2CF9AE}" pid="48" name="DefaultUIHandler">
    <vt:lpwstr/>
  </property>
  <property fmtid="{D5CDD505-2E9C-101B-9397-08002B2CF9AE}" pid="49" name="Abstract">
    <vt:bool>false</vt:bool>
  </property>
  <property fmtid="{D5CDD505-2E9C-101B-9397-08002B2CF9AE}" pid="50" name="PossibleSuperiors">
    <vt:lpwstr>CM_PM_One</vt:lpwstr>
  </property>
  <property fmtid="{D5CDD505-2E9C-101B-9397-08002B2CF9AE}" pid="51" name="HelpFileContext">
    <vt:i4>0</vt:i4>
  </property>
  <property fmtid="{D5CDD505-2E9C-101B-9397-08002B2CF9AE}" pid="52" name="HelpFileName">
    <vt:lpwstr/>
  </property>
  <property fmtid="{D5CDD505-2E9C-101B-9397-08002B2CF9AE}" pid="53" name="AMP__OriginalAuthor">
    <vt:lpwstr/>
  </property>
  <property fmtid="{D5CDD505-2E9C-101B-9397-08002B2CF9AE}" pid="54" name="Description">
    <vt:lpwstr/>
  </property>
  <property fmtid="{D5CDD505-2E9C-101B-9397-08002B2CF9AE}" pid="55" name="Doctype">
    <vt:lpwstr>Publication</vt:lpwstr>
  </property>
  <property fmtid="{D5CDD505-2E9C-101B-9397-08002B2CF9AE}" pid="56" name="To">
    <vt:lpwstr/>
  </property>
  <property fmtid="{D5CDD505-2E9C-101B-9397-08002B2CF9AE}" pid="57" name="From">
    <vt:lpwstr/>
  </property>
  <property fmtid="{D5CDD505-2E9C-101B-9397-08002B2CF9AE}" pid="58" name="Sent_Received">
    <vt:filetime>1899-12-29T11:00:00Z</vt:filetime>
  </property>
  <property fmtid="{D5CDD505-2E9C-101B-9397-08002B2CF9AE}" pid="59" name="ContractNumber">
    <vt:lpwstr/>
  </property>
  <property fmtid="{D5CDD505-2E9C-101B-9397-08002B2CF9AE}" pid="60" name="Status">
    <vt:lpwstr>Draft</vt:lpwstr>
  </property>
  <property fmtid="{D5CDD505-2E9C-101B-9397-08002B2CF9AE}" pid="61" name="Year">
    <vt:lpwstr>2014 - 2015</vt:lpwstr>
  </property>
  <property fmtid="{D5CDD505-2E9C-101B-9397-08002B2CF9AE}" pid="62" name="adspath">
    <vt:lpwstr>Amphora://EDRMS1/CM/CM_PM/CM_PM_One/CM_PM_One_Three/000001651580</vt:lpwstr>
  </property>
</Properties>
</file>