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6208F" w14:textId="73AA6151" w:rsidR="0003640E" w:rsidRPr="0080683A" w:rsidRDefault="00B82CAC" w:rsidP="0080531E">
      <w:pPr>
        <w:jc w:val="left"/>
        <w:rPr>
          <w:rFonts w:cs="Calibri"/>
          <w:color w:val="FF0000"/>
        </w:rPr>
        <w:sectPr w:rsidR="0003640E" w:rsidRPr="0080683A" w:rsidSect="00B82CAC">
          <w:headerReference w:type="default" r:id="rId8"/>
          <w:footerReference w:type="default" r:id="rId9"/>
          <w:pgSz w:w="11907" w:h="16840" w:code="9"/>
          <w:pgMar w:top="0" w:right="1701" w:bottom="1701" w:left="1701" w:header="567" w:footer="1134" w:gutter="0"/>
          <w:cols w:space="720"/>
        </w:sectPr>
      </w:pPr>
      <w:r>
        <w:rPr>
          <w:rFonts w:eastAsia="Times New Roman" w:cs="Times New Roman"/>
          <w:noProof/>
          <w:sz w:val="16"/>
          <w:szCs w:val="16"/>
        </w:rPr>
        <w:drawing>
          <wp:anchor distT="0" distB="0" distL="114300" distR="114300" simplePos="0" relativeHeight="251658240" behindDoc="0" locked="0" layoutInCell="1" allowOverlap="1" wp14:anchorId="21200D04" wp14:editId="3EEB1187">
            <wp:simplePos x="0" y="0"/>
            <wp:positionH relativeFrom="page">
              <wp:posOffset>-47625</wp:posOffset>
            </wp:positionH>
            <wp:positionV relativeFrom="margin">
              <wp:posOffset>-777663</wp:posOffset>
            </wp:positionV>
            <wp:extent cx="7642931" cy="10800000"/>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A-Regional-Policy-Statement-Structure Standard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42931" cy="10800000"/>
                    </a:xfrm>
                    <a:prstGeom prst="rect">
                      <a:avLst/>
                    </a:prstGeom>
                  </pic:spPr>
                </pic:pic>
              </a:graphicData>
            </a:graphic>
            <wp14:sizeRelH relativeFrom="page">
              <wp14:pctWidth>0</wp14:pctWidth>
            </wp14:sizeRelH>
            <wp14:sizeRelV relativeFrom="page">
              <wp14:pctHeight>0</wp14:pctHeight>
            </wp14:sizeRelV>
          </wp:anchor>
        </w:drawing>
      </w:r>
    </w:p>
    <w:p w14:paraId="0ACBFAE6" w14:textId="104BA18C" w:rsidR="00653646" w:rsidRPr="0080683A" w:rsidRDefault="00653646" w:rsidP="00653646">
      <w:pPr>
        <w:pStyle w:val="Imprint"/>
        <w:shd w:val="clear" w:color="auto" w:fill="FFFFFF" w:themeFill="background1"/>
        <w:rPr>
          <w:rFonts w:cs="Calibri"/>
        </w:rPr>
      </w:pPr>
      <w:r w:rsidRPr="0080683A">
        <w:rPr>
          <w:rFonts w:cs="Calibri"/>
        </w:rPr>
        <w:lastRenderedPageBreak/>
        <w:t>This document may be cited as:</w:t>
      </w:r>
      <w:r w:rsidR="001F1973">
        <w:rPr>
          <w:rFonts w:cs="Calibri"/>
        </w:rPr>
        <w:t xml:space="preserve"> Ministry for the Environment. </w:t>
      </w:r>
      <w:r w:rsidRPr="0080683A">
        <w:rPr>
          <w:rFonts w:cs="Calibri"/>
        </w:rPr>
        <w:t>201</w:t>
      </w:r>
      <w:r w:rsidR="00DC12FB" w:rsidRPr="0080683A">
        <w:rPr>
          <w:rFonts w:cs="Calibri"/>
        </w:rPr>
        <w:t>9</w:t>
      </w:r>
      <w:r w:rsidRPr="0080683A">
        <w:rPr>
          <w:rFonts w:cs="Calibri"/>
        </w:rPr>
        <w:t xml:space="preserve">. </w:t>
      </w:r>
      <w:r w:rsidR="001F1973">
        <w:rPr>
          <w:rFonts w:cs="Calibri"/>
        </w:rPr>
        <w:t xml:space="preserve"> </w:t>
      </w:r>
      <w:r w:rsidR="001F1973" w:rsidRPr="00974555">
        <w:rPr>
          <w:rFonts w:cs="Calibri"/>
          <w:i/>
        </w:rPr>
        <w:t>2A Regional Policy Statement Structure</w:t>
      </w:r>
      <w:r w:rsidR="00B50DA2">
        <w:rPr>
          <w:rFonts w:cs="Calibri"/>
          <w:i/>
        </w:rPr>
        <w:t xml:space="preserve"> Standard</w:t>
      </w:r>
      <w:r w:rsidR="00231049">
        <w:rPr>
          <w:rFonts w:cs="Calibri"/>
          <w:i/>
        </w:rPr>
        <w:t xml:space="preserve"> -</w:t>
      </w:r>
      <w:r w:rsidR="001F1973">
        <w:rPr>
          <w:rFonts w:cs="Calibri"/>
        </w:rPr>
        <w:t xml:space="preserve"> </w:t>
      </w:r>
      <w:r w:rsidR="001F1973">
        <w:rPr>
          <w:rFonts w:cs="Calibri"/>
          <w:i/>
        </w:rPr>
        <w:t>Recommendations on Submissions Report</w:t>
      </w:r>
      <w:r w:rsidR="00231049">
        <w:rPr>
          <w:rFonts w:cs="Calibri"/>
          <w:i/>
        </w:rPr>
        <w:t xml:space="preserve"> for the first set of National Planning Standards</w:t>
      </w:r>
      <w:r w:rsidRPr="0080683A">
        <w:rPr>
          <w:rFonts w:cs="Calibri"/>
          <w:i/>
        </w:rPr>
        <w:t xml:space="preserve"> – </w:t>
      </w:r>
      <w:r w:rsidRPr="0080683A">
        <w:rPr>
          <w:rFonts w:cs="Calibri"/>
        </w:rPr>
        <w:t>Wellington: Ministry for the Environment.</w:t>
      </w:r>
    </w:p>
    <w:p w14:paraId="4E65013A" w14:textId="77777777" w:rsidR="0080531E" w:rsidRPr="0080683A" w:rsidRDefault="0080531E" w:rsidP="0080531E">
      <w:pPr>
        <w:pStyle w:val="Imprint"/>
        <w:rPr>
          <w:rFonts w:cs="Calibri"/>
        </w:rPr>
      </w:pPr>
    </w:p>
    <w:p w14:paraId="13ECE657" w14:textId="77777777" w:rsidR="0080531E" w:rsidRPr="0080683A" w:rsidRDefault="0080531E" w:rsidP="0080531E">
      <w:pPr>
        <w:pStyle w:val="Imprint"/>
        <w:rPr>
          <w:rFonts w:cs="Calibri"/>
        </w:rPr>
      </w:pPr>
    </w:p>
    <w:p w14:paraId="024D4A09" w14:textId="77777777" w:rsidR="0080531E" w:rsidRPr="0080683A" w:rsidRDefault="0080531E" w:rsidP="0080531E">
      <w:pPr>
        <w:pStyle w:val="Imprint"/>
        <w:rPr>
          <w:rFonts w:cs="Calibri"/>
        </w:rPr>
      </w:pPr>
    </w:p>
    <w:p w14:paraId="6A1DF81C" w14:textId="77777777" w:rsidR="0080531E" w:rsidRPr="0080683A" w:rsidRDefault="0080531E" w:rsidP="0080531E">
      <w:pPr>
        <w:pStyle w:val="Imprint"/>
        <w:rPr>
          <w:rFonts w:cs="Calibri"/>
        </w:rPr>
      </w:pPr>
    </w:p>
    <w:p w14:paraId="1AC436E6" w14:textId="77777777" w:rsidR="0080531E" w:rsidRPr="0080683A" w:rsidRDefault="0080531E" w:rsidP="0080531E">
      <w:pPr>
        <w:pStyle w:val="Imprint"/>
        <w:rPr>
          <w:rFonts w:cs="Calibri"/>
        </w:rPr>
      </w:pPr>
    </w:p>
    <w:p w14:paraId="747ACF2C" w14:textId="77777777" w:rsidR="0080531E" w:rsidRPr="0080683A" w:rsidRDefault="0080531E" w:rsidP="0080531E">
      <w:pPr>
        <w:pStyle w:val="Imprint"/>
        <w:rPr>
          <w:rFonts w:cs="Calibri"/>
        </w:rPr>
      </w:pPr>
    </w:p>
    <w:p w14:paraId="266ABEFA" w14:textId="77777777" w:rsidR="0080531E" w:rsidRPr="0080683A" w:rsidRDefault="0080531E" w:rsidP="0080531E">
      <w:pPr>
        <w:pStyle w:val="Imprint"/>
        <w:rPr>
          <w:rFonts w:cs="Calibri"/>
        </w:rPr>
      </w:pPr>
    </w:p>
    <w:p w14:paraId="682D3730" w14:textId="3F81718B" w:rsidR="0080531E" w:rsidRPr="0080683A" w:rsidRDefault="0080531E" w:rsidP="0080531E">
      <w:pPr>
        <w:pStyle w:val="Imprint"/>
        <w:rPr>
          <w:rFonts w:cs="Calibri"/>
        </w:rPr>
      </w:pPr>
    </w:p>
    <w:p w14:paraId="29AB1963" w14:textId="77777777" w:rsidR="00663783" w:rsidRPr="0080683A" w:rsidRDefault="00663783" w:rsidP="0080531E">
      <w:pPr>
        <w:pStyle w:val="Imprint"/>
        <w:rPr>
          <w:rFonts w:cs="Calibri"/>
        </w:rPr>
      </w:pPr>
    </w:p>
    <w:p w14:paraId="23F9A27D" w14:textId="77777777" w:rsidR="00A56DD2" w:rsidRPr="0080683A" w:rsidRDefault="00A56DD2" w:rsidP="0080531E">
      <w:pPr>
        <w:pStyle w:val="Imprint"/>
        <w:rPr>
          <w:rFonts w:cs="Calibri"/>
        </w:rPr>
      </w:pPr>
    </w:p>
    <w:p w14:paraId="3ADB5FBD" w14:textId="77777777" w:rsidR="00653646" w:rsidRPr="0080683A" w:rsidRDefault="00653646" w:rsidP="0080531E">
      <w:pPr>
        <w:pStyle w:val="Imprint"/>
        <w:rPr>
          <w:rFonts w:cs="Calibri"/>
        </w:rPr>
      </w:pPr>
    </w:p>
    <w:p w14:paraId="0CF4B6B2" w14:textId="77777777" w:rsidR="00653646" w:rsidRPr="0080683A" w:rsidRDefault="00653646" w:rsidP="0080531E">
      <w:pPr>
        <w:pStyle w:val="Imprint"/>
        <w:rPr>
          <w:rFonts w:cs="Calibri"/>
        </w:rPr>
      </w:pPr>
    </w:p>
    <w:p w14:paraId="231186C2" w14:textId="77777777" w:rsidR="00653646" w:rsidRPr="0080683A" w:rsidRDefault="00653646" w:rsidP="0080531E">
      <w:pPr>
        <w:pStyle w:val="Imprint"/>
        <w:rPr>
          <w:rFonts w:cs="Calibri"/>
        </w:rPr>
      </w:pPr>
    </w:p>
    <w:p w14:paraId="232EBC91" w14:textId="77777777" w:rsidR="00653646" w:rsidRPr="0080683A" w:rsidRDefault="00653646" w:rsidP="0080531E">
      <w:pPr>
        <w:pStyle w:val="Imprint"/>
        <w:rPr>
          <w:rFonts w:cs="Calibri"/>
        </w:rPr>
      </w:pPr>
    </w:p>
    <w:p w14:paraId="5304D99F" w14:textId="36B2C126" w:rsidR="00A56DD2" w:rsidRPr="0080683A" w:rsidRDefault="00A56DD2" w:rsidP="00A56DD2">
      <w:pPr>
        <w:pStyle w:val="Imprint"/>
        <w:shd w:val="clear" w:color="auto" w:fill="FFFFFF" w:themeFill="background1"/>
        <w:rPr>
          <w:rFonts w:cs="Calibri"/>
        </w:rPr>
      </w:pPr>
      <w:r w:rsidRPr="0080683A">
        <w:rPr>
          <w:rFonts w:cs="Calibri"/>
        </w:rPr>
        <w:t>Published in</w:t>
      </w:r>
      <w:r w:rsidR="001F1973">
        <w:rPr>
          <w:rFonts w:cs="Calibri"/>
        </w:rPr>
        <w:t xml:space="preserve"> April 2019</w:t>
      </w:r>
      <w:r w:rsidR="008E483D" w:rsidRPr="0080683A">
        <w:rPr>
          <w:rFonts w:cs="Calibri"/>
        </w:rPr>
        <w:t xml:space="preserve"> </w:t>
      </w:r>
      <w:r w:rsidRPr="0080683A">
        <w:rPr>
          <w:rFonts w:cs="Calibri"/>
        </w:rPr>
        <w:t>by the</w:t>
      </w:r>
      <w:r w:rsidRPr="0080683A">
        <w:rPr>
          <w:rFonts w:cs="Calibri"/>
        </w:rPr>
        <w:br/>
        <w:t xml:space="preserve">Ministry for the Environment </w:t>
      </w:r>
      <w:r w:rsidRPr="0080683A">
        <w:rPr>
          <w:rFonts w:cs="Calibri"/>
        </w:rPr>
        <w:br/>
        <w:t>Manatū Mō Te Taiao</w:t>
      </w:r>
      <w:r w:rsidRPr="0080683A">
        <w:rPr>
          <w:rFonts w:cs="Calibri"/>
        </w:rPr>
        <w:br/>
        <w:t>PO Box 10362, Wellington 6143, New Zealand</w:t>
      </w:r>
    </w:p>
    <w:p w14:paraId="7C1D8585" w14:textId="02D185CE" w:rsidR="00A56DD2" w:rsidRPr="0080683A" w:rsidRDefault="00A56DD2" w:rsidP="00A56DD2">
      <w:pPr>
        <w:pStyle w:val="Imprint"/>
        <w:shd w:val="clear" w:color="auto" w:fill="FFFFFF" w:themeFill="background1"/>
        <w:tabs>
          <w:tab w:val="left" w:pos="720"/>
        </w:tabs>
        <w:ind w:left="720" w:hanging="720"/>
        <w:rPr>
          <w:rFonts w:cs="Calibri"/>
        </w:rPr>
      </w:pPr>
      <w:r w:rsidRPr="0080683A">
        <w:rPr>
          <w:rFonts w:cs="Calibri"/>
        </w:rPr>
        <w:t>ISBN: 978-1-98-</w:t>
      </w:r>
      <w:r w:rsidR="00FE76DD">
        <w:rPr>
          <w:rFonts w:cs="Calibri"/>
        </w:rPr>
        <w:t>857900-9</w:t>
      </w:r>
      <w:r w:rsidRPr="0080683A">
        <w:rPr>
          <w:rFonts w:cs="Calibri"/>
        </w:rPr>
        <w:t xml:space="preserve"> (online)</w:t>
      </w:r>
    </w:p>
    <w:p w14:paraId="13983A94" w14:textId="52488826" w:rsidR="00A56DD2" w:rsidRPr="0080683A" w:rsidRDefault="00A56DD2" w:rsidP="00A56DD2">
      <w:pPr>
        <w:pStyle w:val="Imprint"/>
        <w:shd w:val="clear" w:color="auto" w:fill="FFFFFF" w:themeFill="background1"/>
        <w:ind w:left="720" w:hanging="720"/>
        <w:rPr>
          <w:rFonts w:cs="Calibri"/>
        </w:rPr>
      </w:pPr>
      <w:r w:rsidRPr="0080683A">
        <w:rPr>
          <w:rFonts w:cs="Calibri"/>
        </w:rPr>
        <w:t xml:space="preserve">Publication number: ME </w:t>
      </w:r>
      <w:r w:rsidR="00FE76DD">
        <w:rPr>
          <w:rFonts w:cs="Calibri"/>
        </w:rPr>
        <w:t>1396</w:t>
      </w:r>
    </w:p>
    <w:p w14:paraId="520BEB99" w14:textId="77777777" w:rsidR="00A56DD2" w:rsidRPr="0080683A" w:rsidRDefault="00A56DD2" w:rsidP="00A56DD2">
      <w:pPr>
        <w:pStyle w:val="Imprint"/>
        <w:shd w:val="clear" w:color="auto" w:fill="FFFFFF" w:themeFill="background1"/>
        <w:spacing w:after="80"/>
        <w:rPr>
          <w:rFonts w:cs="Calibri"/>
        </w:rPr>
      </w:pPr>
      <w:r w:rsidRPr="0080683A">
        <w:rPr>
          <w:rFonts w:cs="Calibri"/>
        </w:rPr>
        <w:t>© Crown copyright New Zealand 201</w:t>
      </w:r>
      <w:r w:rsidR="00DC12FB" w:rsidRPr="0080683A">
        <w:rPr>
          <w:rFonts w:cs="Calibri"/>
        </w:rPr>
        <w:t>9</w:t>
      </w:r>
    </w:p>
    <w:p w14:paraId="2E5A3063" w14:textId="77777777" w:rsidR="00A56DD2" w:rsidRPr="0080683A" w:rsidRDefault="00A56DD2" w:rsidP="00A56DD2">
      <w:pPr>
        <w:pStyle w:val="Imprint"/>
        <w:shd w:val="clear" w:color="auto" w:fill="FFFFFF" w:themeFill="background1"/>
        <w:spacing w:before="240" w:after="0"/>
        <w:rPr>
          <w:rStyle w:val="Hyperlink"/>
          <w:rFonts w:cs="Calibri"/>
        </w:rPr>
      </w:pPr>
      <w:r w:rsidRPr="0080683A">
        <w:rPr>
          <w:rFonts w:cs="Calibri"/>
        </w:rPr>
        <w:t xml:space="preserve">This document is available on the Ministry for the Environment website: </w:t>
      </w:r>
      <w:hyperlink r:id="rId11" w:history="1">
        <w:r w:rsidRPr="0080683A">
          <w:rPr>
            <w:rStyle w:val="Hyperlink"/>
            <w:rFonts w:cs="Calibri"/>
          </w:rPr>
          <w:t>www.mfe.govt.nz</w:t>
        </w:r>
      </w:hyperlink>
      <w:r w:rsidRPr="0080683A">
        <w:rPr>
          <w:rStyle w:val="Hyperlink"/>
          <w:rFonts w:cs="Calibri"/>
        </w:rPr>
        <w:t>.</w:t>
      </w:r>
    </w:p>
    <w:p w14:paraId="54FF1DB4" w14:textId="77777777" w:rsidR="00A56DD2" w:rsidRPr="0080683A" w:rsidRDefault="00A56DD2" w:rsidP="00A56DD2">
      <w:pPr>
        <w:pStyle w:val="Imprint"/>
        <w:shd w:val="clear" w:color="auto" w:fill="FFFFFF" w:themeFill="background1"/>
        <w:spacing w:before="240" w:after="0"/>
        <w:rPr>
          <w:rFonts w:cs="Calibri"/>
        </w:rPr>
      </w:pPr>
      <w:r w:rsidRPr="0080683A">
        <w:rPr>
          <w:rFonts w:cs="Calibri"/>
          <w:noProof/>
        </w:rPr>
        <w:drawing>
          <wp:inline distT="0" distB="0" distL="0" distR="0" wp14:anchorId="4CC1EDEF" wp14:editId="46D1BDD2">
            <wp:extent cx="2714625" cy="11715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5A237721" w14:textId="77777777" w:rsidR="0080531E" w:rsidRPr="0080683A" w:rsidRDefault="0080531E" w:rsidP="00A84FE1">
      <w:pPr>
        <w:rPr>
          <w:rFonts w:cs="Calibri"/>
        </w:rPr>
        <w:sectPr w:rsidR="0080531E" w:rsidRPr="0080683A"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6EBBC9F9" w14:textId="77777777" w:rsidR="00F435AF" w:rsidRPr="0080683A" w:rsidRDefault="00F435AF" w:rsidP="00F435AF">
      <w:pPr>
        <w:pStyle w:val="Heading"/>
        <w:rPr>
          <w:rFonts w:cs="Calibri"/>
        </w:rPr>
      </w:pPr>
      <w:bookmarkStart w:id="0" w:name="_Toc509752317"/>
      <w:bookmarkStart w:id="1" w:name="_Toc533145618"/>
      <w:bookmarkStart w:id="2" w:name="_Toc533153313"/>
      <w:r w:rsidRPr="0080683A">
        <w:rPr>
          <w:rFonts w:cs="Calibri"/>
        </w:rPr>
        <w:lastRenderedPageBreak/>
        <w:t>Contents</w:t>
      </w:r>
    </w:p>
    <w:p w14:paraId="6E005BDD" w14:textId="1B4A13B3" w:rsidR="00B3697C" w:rsidRDefault="00F435AF">
      <w:pPr>
        <w:pStyle w:val="TOC1"/>
        <w:rPr>
          <w:rFonts w:asciiTheme="minorHAnsi" w:hAnsiTheme="minorHAnsi"/>
          <w:noProof/>
        </w:rPr>
      </w:pPr>
      <w:r w:rsidRPr="0080683A">
        <w:rPr>
          <w:rFonts w:cs="Calibri"/>
        </w:rPr>
        <w:fldChar w:fldCharType="begin"/>
      </w:r>
      <w:r w:rsidRPr="0080683A">
        <w:rPr>
          <w:rFonts w:cs="Calibri"/>
        </w:rPr>
        <w:instrText xml:space="preserve"> TOC \o "2-2" \h \z \t "Heading 1,1" </w:instrText>
      </w:r>
      <w:r w:rsidRPr="0080683A">
        <w:rPr>
          <w:rFonts w:cs="Calibri"/>
        </w:rPr>
        <w:fldChar w:fldCharType="separate"/>
      </w:r>
      <w:hyperlink w:anchor="_Toc4323025" w:history="1">
        <w:r w:rsidR="00B3697C" w:rsidRPr="00A01FA1">
          <w:rPr>
            <w:rStyle w:val="Hyperlink"/>
            <w:rFonts w:cs="Calibri"/>
            <w:noProof/>
          </w:rPr>
          <w:t>Context to this document</w:t>
        </w:r>
        <w:r w:rsidR="00B3697C">
          <w:rPr>
            <w:noProof/>
            <w:webHidden/>
          </w:rPr>
          <w:tab/>
        </w:r>
        <w:r w:rsidR="00B3697C">
          <w:rPr>
            <w:noProof/>
            <w:webHidden/>
          </w:rPr>
          <w:fldChar w:fldCharType="begin"/>
        </w:r>
        <w:r w:rsidR="00B3697C">
          <w:rPr>
            <w:noProof/>
            <w:webHidden/>
          </w:rPr>
          <w:instrText xml:space="preserve"> PAGEREF _Toc4323025 \h </w:instrText>
        </w:r>
        <w:r w:rsidR="00B3697C">
          <w:rPr>
            <w:noProof/>
            <w:webHidden/>
          </w:rPr>
        </w:r>
        <w:r w:rsidR="00B3697C">
          <w:rPr>
            <w:noProof/>
            <w:webHidden/>
          </w:rPr>
          <w:fldChar w:fldCharType="separate"/>
        </w:r>
        <w:r w:rsidR="001E02FA">
          <w:rPr>
            <w:noProof/>
            <w:webHidden/>
          </w:rPr>
          <w:t>4</w:t>
        </w:r>
        <w:r w:rsidR="00B3697C">
          <w:rPr>
            <w:noProof/>
            <w:webHidden/>
          </w:rPr>
          <w:fldChar w:fldCharType="end"/>
        </w:r>
      </w:hyperlink>
    </w:p>
    <w:p w14:paraId="1ED10CBF" w14:textId="0E048C3C" w:rsidR="00B3697C" w:rsidRDefault="002D2424">
      <w:pPr>
        <w:pStyle w:val="TOC1"/>
        <w:rPr>
          <w:rFonts w:asciiTheme="minorHAnsi" w:hAnsiTheme="minorHAnsi"/>
          <w:noProof/>
        </w:rPr>
      </w:pPr>
      <w:hyperlink w:anchor="_Toc4323026" w:history="1">
        <w:r w:rsidR="00B3697C" w:rsidRPr="00A01FA1">
          <w:rPr>
            <w:rStyle w:val="Hyperlink"/>
            <w:rFonts w:cs="Calibri"/>
            <w:noProof/>
          </w:rPr>
          <w:t>1</w:t>
        </w:r>
        <w:r w:rsidR="00B3697C">
          <w:rPr>
            <w:rFonts w:asciiTheme="minorHAnsi" w:hAnsiTheme="minorHAnsi"/>
            <w:noProof/>
          </w:rPr>
          <w:tab/>
        </w:r>
        <w:r w:rsidR="00B3697C" w:rsidRPr="00A01FA1">
          <w:rPr>
            <w:rStyle w:val="Hyperlink"/>
            <w:rFonts w:cs="Calibri"/>
            <w:noProof/>
          </w:rPr>
          <w:t>Changes to draft Regional Policy Statement Structure Standard</w:t>
        </w:r>
        <w:r w:rsidR="00B3697C">
          <w:rPr>
            <w:noProof/>
            <w:webHidden/>
          </w:rPr>
          <w:tab/>
        </w:r>
        <w:r w:rsidR="00B3697C">
          <w:rPr>
            <w:noProof/>
            <w:webHidden/>
          </w:rPr>
          <w:fldChar w:fldCharType="begin"/>
        </w:r>
        <w:r w:rsidR="00B3697C">
          <w:rPr>
            <w:noProof/>
            <w:webHidden/>
          </w:rPr>
          <w:instrText xml:space="preserve"> PAGEREF _Toc4323026 \h </w:instrText>
        </w:r>
        <w:r w:rsidR="00B3697C">
          <w:rPr>
            <w:noProof/>
            <w:webHidden/>
          </w:rPr>
        </w:r>
        <w:r w:rsidR="00B3697C">
          <w:rPr>
            <w:noProof/>
            <w:webHidden/>
          </w:rPr>
          <w:fldChar w:fldCharType="separate"/>
        </w:r>
        <w:r w:rsidR="001E02FA">
          <w:rPr>
            <w:noProof/>
            <w:webHidden/>
          </w:rPr>
          <w:t>5</w:t>
        </w:r>
        <w:r w:rsidR="00B3697C">
          <w:rPr>
            <w:noProof/>
            <w:webHidden/>
          </w:rPr>
          <w:fldChar w:fldCharType="end"/>
        </w:r>
      </w:hyperlink>
    </w:p>
    <w:p w14:paraId="54E2BEBF" w14:textId="01B8621E" w:rsidR="00B3697C" w:rsidRDefault="002D2424">
      <w:pPr>
        <w:pStyle w:val="TOC2"/>
        <w:tabs>
          <w:tab w:val="left" w:pos="1134"/>
        </w:tabs>
        <w:rPr>
          <w:rFonts w:asciiTheme="minorHAnsi" w:hAnsiTheme="minorHAnsi"/>
          <w:noProof/>
        </w:rPr>
      </w:pPr>
      <w:hyperlink w:anchor="_Toc4323027" w:history="1">
        <w:r w:rsidR="00B3697C" w:rsidRPr="00A01FA1">
          <w:rPr>
            <w:rStyle w:val="Hyperlink"/>
            <w:rFonts w:cs="Calibri"/>
            <w:noProof/>
          </w:rPr>
          <w:t>1.1</w:t>
        </w:r>
        <w:r w:rsidR="00B3697C">
          <w:rPr>
            <w:rFonts w:asciiTheme="minorHAnsi" w:hAnsiTheme="minorHAnsi"/>
            <w:noProof/>
          </w:rPr>
          <w:tab/>
        </w:r>
        <w:r w:rsidR="00B3697C" w:rsidRPr="00A01FA1">
          <w:rPr>
            <w:rStyle w:val="Hyperlink"/>
            <w:rFonts w:cs="Calibri"/>
            <w:noProof/>
          </w:rPr>
          <w:t>Introduction</w:t>
        </w:r>
        <w:r w:rsidR="00B3697C">
          <w:rPr>
            <w:noProof/>
            <w:webHidden/>
          </w:rPr>
          <w:tab/>
        </w:r>
        <w:r w:rsidR="00B3697C">
          <w:rPr>
            <w:noProof/>
            <w:webHidden/>
          </w:rPr>
          <w:fldChar w:fldCharType="begin"/>
        </w:r>
        <w:r w:rsidR="00B3697C">
          <w:rPr>
            <w:noProof/>
            <w:webHidden/>
          </w:rPr>
          <w:instrText xml:space="preserve"> PAGEREF _Toc4323027 \h </w:instrText>
        </w:r>
        <w:r w:rsidR="00B3697C">
          <w:rPr>
            <w:noProof/>
            <w:webHidden/>
          </w:rPr>
        </w:r>
        <w:r w:rsidR="00B3697C">
          <w:rPr>
            <w:noProof/>
            <w:webHidden/>
          </w:rPr>
          <w:fldChar w:fldCharType="separate"/>
        </w:r>
        <w:r w:rsidR="001E02FA">
          <w:rPr>
            <w:noProof/>
            <w:webHidden/>
          </w:rPr>
          <w:t>5</w:t>
        </w:r>
        <w:r w:rsidR="00B3697C">
          <w:rPr>
            <w:noProof/>
            <w:webHidden/>
          </w:rPr>
          <w:fldChar w:fldCharType="end"/>
        </w:r>
      </w:hyperlink>
    </w:p>
    <w:p w14:paraId="19BC8A8B" w14:textId="4332824E" w:rsidR="00B3697C" w:rsidRDefault="002D2424">
      <w:pPr>
        <w:pStyle w:val="TOC2"/>
        <w:tabs>
          <w:tab w:val="left" w:pos="1134"/>
        </w:tabs>
        <w:rPr>
          <w:rFonts w:asciiTheme="minorHAnsi" w:hAnsiTheme="minorHAnsi"/>
          <w:noProof/>
        </w:rPr>
      </w:pPr>
      <w:hyperlink w:anchor="_Toc4323028" w:history="1">
        <w:r w:rsidR="00B3697C" w:rsidRPr="00A01FA1">
          <w:rPr>
            <w:rStyle w:val="Hyperlink"/>
            <w:rFonts w:cs="Calibri"/>
            <w:noProof/>
          </w:rPr>
          <w:t xml:space="preserve">1.2 </w:t>
        </w:r>
        <w:r w:rsidR="00B3697C">
          <w:rPr>
            <w:rFonts w:asciiTheme="minorHAnsi" w:hAnsiTheme="minorHAnsi"/>
            <w:noProof/>
          </w:rPr>
          <w:tab/>
        </w:r>
        <w:r w:rsidR="00B3697C" w:rsidRPr="00A01FA1">
          <w:rPr>
            <w:rStyle w:val="Hyperlink"/>
            <w:rFonts w:cs="Calibri"/>
            <w:noProof/>
          </w:rPr>
          <w:t>Architecture of the regional policy statement</w:t>
        </w:r>
        <w:r w:rsidR="00B3697C">
          <w:rPr>
            <w:noProof/>
            <w:webHidden/>
          </w:rPr>
          <w:tab/>
        </w:r>
        <w:r w:rsidR="00B3697C">
          <w:rPr>
            <w:noProof/>
            <w:webHidden/>
          </w:rPr>
          <w:fldChar w:fldCharType="begin"/>
        </w:r>
        <w:r w:rsidR="00B3697C">
          <w:rPr>
            <w:noProof/>
            <w:webHidden/>
          </w:rPr>
          <w:instrText xml:space="preserve"> PAGEREF _Toc4323028 \h </w:instrText>
        </w:r>
        <w:r w:rsidR="00B3697C">
          <w:rPr>
            <w:noProof/>
            <w:webHidden/>
          </w:rPr>
        </w:r>
        <w:r w:rsidR="00B3697C">
          <w:rPr>
            <w:noProof/>
            <w:webHidden/>
          </w:rPr>
          <w:fldChar w:fldCharType="separate"/>
        </w:r>
        <w:r w:rsidR="001E02FA">
          <w:rPr>
            <w:noProof/>
            <w:webHidden/>
          </w:rPr>
          <w:t>5</w:t>
        </w:r>
        <w:r w:rsidR="00B3697C">
          <w:rPr>
            <w:noProof/>
            <w:webHidden/>
          </w:rPr>
          <w:fldChar w:fldCharType="end"/>
        </w:r>
      </w:hyperlink>
    </w:p>
    <w:p w14:paraId="711BB236" w14:textId="32399EB3" w:rsidR="00B3697C" w:rsidRDefault="002D2424">
      <w:pPr>
        <w:pStyle w:val="TOC2"/>
        <w:tabs>
          <w:tab w:val="left" w:pos="1134"/>
        </w:tabs>
        <w:rPr>
          <w:rFonts w:asciiTheme="minorHAnsi" w:hAnsiTheme="minorHAnsi"/>
          <w:noProof/>
        </w:rPr>
      </w:pPr>
      <w:hyperlink w:anchor="_Toc4323029" w:history="1">
        <w:r w:rsidR="00B3697C" w:rsidRPr="00A01FA1">
          <w:rPr>
            <w:rStyle w:val="Hyperlink"/>
            <w:rFonts w:cs="Calibri"/>
            <w:noProof/>
          </w:rPr>
          <w:t>1.3</w:t>
        </w:r>
        <w:r w:rsidR="00B3697C">
          <w:rPr>
            <w:rFonts w:asciiTheme="minorHAnsi" w:hAnsiTheme="minorHAnsi"/>
            <w:noProof/>
          </w:rPr>
          <w:tab/>
        </w:r>
        <w:r w:rsidR="00B3697C" w:rsidRPr="00A01FA1">
          <w:rPr>
            <w:rStyle w:val="Hyperlink"/>
            <w:rFonts w:cs="Calibri"/>
            <w:noProof/>
          </w:rPr>
          <w:t>Integrated management and strategic direction</w:t>
        </w:r>
        <w:r w:rsidR="00B3697C">
          <w:rPr>
            <w:noProof/>
            <w:webHidden/>
          </w:rPr>
          <w:tab/>
        </w:r>
        <w:r w:rsidR="00B3697C">
          <w:rPr>
            <w:noProof/>
            <w:webHidden/>
          </w:rPr>
          <w:fldChar w:fldCharType="begin"/>
        </w:r>
        <w:r w:rsidR="00B3697C">
          <w:rPr>
            <w:noProof/>
            <w:webHidden/>
          </w:rPr>
          <w:instrText xml:space="preserve"> PAGEREF _Toc4323029 \h </w:instrText>
        </w:r>
        <w:r w:rsidR="00B3697C">
          <w:rPr>
            <w:noProof/>
            <w:webHidden/>
          </w:rPr>
        </w:r>
        <w:r w:rsidR="00B3697C">
          <w:rPr>
            <w:noProof/>
            <w:webHidden/>
          </w:rPr>
          <w:fldChar w:fldCharType="separate"/>
        </w:r>
        <w:r w:rsidR="001E02FA">
          <w:rPr>
            <w:noProof/>
            <w:webHidden/>
          </w:rPr>
          <w:t>9</w:t>
        </w:r>
        <w:r w:rsidR="00B3697C">
          <w:rPr>
            <w:noProof/>
            <w:webHidden/>
          </w:rPr>
          <w:fldChar w:fldCharType="end"/>
        </w:r>
      </w:hyperlink>
    </w:p>
    <w:p w14:paraId="4E90B8E7" w14:textId="33C7CDA3" w:rsidR="00B3697C" w:rsidRDefault="002D2424">
      <w:pPr>
        <w:pStyle w:val="TOC2"/>
        <w:tabs>
          <w:tab w:val="left" w:pos="1134"/>
        </w:tabs>
        <w:rPr>
          <w:rFonts w:asciiTheme="minorHAnsi" w:hAnsiTheme="minorHAnsi"/>
          <w:noProof/>
        </w:rPr>
      </w:pPr>
      <w:hyperlink w:anchor="_Toc4323030" w:history="1">
        <w:r w:rsidR="00B3697C" w:rsidRPr="00A01FA1">
          <w:rPr>
            <w:rStyle w:val="Hyperlink"/>
            <w:rFonts w:cs="Calibri"/>
            <w:noProof/>
          </w:rPr>
          <w:t>1.4</w:t>
        </w:r>
        <w:r w:rsidR="00B3697C">
          <w:rPr>
            <w:rFonts w:asciiTheme="minorHAnsi" w:hAnsiTheme="minorHAnsi"/>
            <w:noProof/>
          </w:rPr>
          <w:tab/>
        </w:r>
        <w:r w:rsidR="00B3697C" w:rsidRPr="00A01FA1">
          <w:rPr>
            <w:rStyle w:val="Hyperlink"/>
            <w:rFonts w:cs="Calibri"/>
            <w:noProof/>
          </w:rPr>
          <w:t>Requests for additional chapters</w:t>
        </w:r>
        <w:r w:rsidR="00B3697C">
          <w:rPr>
            <w:noProof/>
            <w:webHidden/>
          </w:rPr>
          <w:tab/>
        </w:r>
        <w:r w:rsidR="00B3697C">
          <w:rPr>
            <w:noProof/>
            <w:webHidden/>
          </w:rPr>
          <w:fldChar w:fldCharType="begin"/>
        </w:r>
        <w:r w:rsidR="00B3697C">
          <w:rPr>
            <w:noProof/>
            <w:webHidden/>
          </w:rPr>
          <w:instrText xml:space="preserve"> PAGEREF _Toc4323030 \h </w:instrText>
        </w:r>
        <w:r w:rsidR="00B3697C">
          <w:rPr>
            <w:noProof/>
            <w:webHidden/>
          </w:rPr>
        </w:r>
        <w:r w:rsidR="00B3697C">
          <w:rPr>
            <w:noProof/>
            <w:webHidden/>
          </w:rPr>
          <w:fldChar w:fldCharType="separate"/>
        </w:r>
        <w:r w:rsidR="001E02FA">
          <w:rPr>
            <w:noProof/>
            <w:webHidden/>
          </w:rPr>
          <w:t>10</w:t>
        </w:r>
        <w:r w:rsidR="00B3697C">
          <w:rPr>
            <w:noProof/>
            <w:webHidden/>
          </w:rPr>
          <w:fldChar w:fldCharType="end"/>
        </w:r>
      </w:hyperlink>
    </w:p>
    <w:p w14:paraId="2112565A" w14:textId="527E7D12" w:rsidR="00B3697C" w:rsidRDefault="002D2424">
      <w:pPr>
        <w:pStyle w:val="TOC2"/>
        <w:tabs>
          <w:tab w:val="left" w:pos="1134"/>
        </w:tabs>
        <w:rPr>
          <w:rFonts w:asciiTheme="minorHAnsi" w:hAnsiTheme="minorHAnsi"/>
          <w:noProof/>
        </w:rPr>
      </w:pPr>
      <w:hyperlink w:anchor="_Toc4323031" w:history="1">
        <w:r w:rsidR="00B3697C" w:rsidRPr="00A01FA1">
          <w:rPr>
            <w:rStyle w:val="Hyperlink"/>
            <w:rFonts w:cs="Calibri"/>
            <w:noProof/>
          </w:rPr>
          <w:t xml:space="preserve">1.5 </w:t>
        </w:r>
        <w:r w:rsidR="00B3697C">
          <w:rPr>
            <w:rFonts w:asciiTheme="minorHAnsi" w:hAnsiTheme="minorHAnsi"/>
            <w:noProof/>
          </w:rPr>
          <w:tab/>
        </w:r>
        <w:r w:rsidR="00B3697C" w:rsidRPr="00A01FA1">
          <w:rPr>
            <w:rStyle w:val="Hyperlink"/>
            <w:rFonts w:cs="Calibri"/>
            <w:noProof/>
          </w:rPr>
          <w:t>Providing for Māori policy values</w:t>
        </w:r>
        <w:r w:rsidR="00B3697C">
          <w:rPr>
            <w:noProof/>
            <w:webHidden/>
          </w:rPr>
          <w:tab/>
        </w:r>
        <w:r w:rsidR="00B3697C">
          <w:rPr>
            <w:noProof/>
            <w:webHidden/>
          </w:rPr>
          <w:fldChar w:fldCharType="begin"/>
        </w:r>
        <w:r w:rsidR="00B3697C">
          <w:rPr>
            <w:noProof/>
            <w:webHidden/>
          </w:rPr>
          <w:instrText xml:space="preserve"> PAGEREF _Toc4323031 \h </w:instrText>
        </w:r>
        <w:r w:rsidR="00B3697C">
          <w:rPr>
            <w:noProof/>
            <w:webHidden/>
          </w:rPr>
        </w:r>
        <w:r w:rsidR="00B3697C">
          <w:rPr>
            <w:noProof/>
            <w:webHidden/>
          </w:rPr>
          <w:fldChar w:fldCharType="separate"/>
        </w:r>
        <w:r w:rsidR="001E02FA">
          <w:rPr>
            <w:noProof/>
            <w:webHidden/>
          </w:rPr>
          <w:t>14</w:t>
        </w:r>
        <w:r w:rsidR="00B3697C">
          <w:rPr>
            <w:noProof/>
            <w:webHidden/>
          </w:rPr>
          <w:fldChar w:fldCharType="end"/>
        </w:r>
      </w:hyperlink>
    </w:p>
    <w:p w14:paraId="57878BC4" w14:textId="0E03E218" w:rsidR="00B3697C" w:rsidRDefault="002D2424">
      <w:pPr>
        <w:pStyle w:val="TOC2"/>
        <w:tabs>
          <w:tab w:val="left" w:pos="1134"/>
        </w:tabs>
        <w:rPr>
          <w:rFonts w:asciiTheme="minorHAnsi" w:hAnsiTheme="minorHAnsi"/>
          <w:noProof/>
        </w:rPr>
      </w:pPr>
      <w:hyperlink w:anchor="_Toc4323032" w:history="1">
        <w:r w:rsidR="00B3697C" w:rsidRPr="00A01FA1">
          <w:rPr>
            <w:rStyle w:val="Hyperlink"/>
            <w:rFonts w:cs="Calibri"/>
            <w:noProof/>
          </w:rPr>
          <w:t>1.6</w:t>
        </w:r>
        <w:r w:rsidR="00B3697C">
          <w:rPr>
            <w:rFonts w:asciiTheme="minorHAnsi" w:hAnsiTheme="minorHAnsi"/>
            <w:noProof/>
          </w:rPr>
          <w:tab/>
        </w:r>
        <w:r w:rsidR="00B3697C" w:rsidRPr="00A01FA1">
          <w:rPr>
            <w:rStyle w:val="Hyperlink"/>
            <w:rFonts w:cs="Calibri"/>
            <w:noProof/>
          </w:rPr>
          <w:t>Corrections and clarifications</w:t>
        </w:r>
        <w:r w:rsidR="00B3697C">
          <w:rPr>
            <w:noProof/>
            <w:webHidden/>
          </w:rPr>
          <w:tab/>
        </w:r>
        <w:r w:rsidR="00B3697C">
          <w:rPr>
            <w:noProof/>
            <w:webHidden/>
          </w:rPr>
          <w:fldChar w:fldCharType="begin"/>
        </w:r>
        <w:r w:rsidR="00B3697C">
          <w:rPr>
            <w:noProof/>
            <w:webHidden/>
          </w:rPr>
          <w:instrText xml:space="preserve"> PAGEREF _Toc4323032 \h </w:instrText>
        </w:r>
        <w:r w:rsidR="00B3697C">
          <w:rPr>
            <w:noProof/>
            <w:webHidden/>
          </w:rPr>
        </w:r>
        <w:r w:rsidR="00B3697C">
          <w:rPr>
            <w:noProof/>
            <w:webHidden/>
          </w:rPr>
          <w:fldChar w:fldCharType="separate"/>
        </w:r>
        <w:r w:rsidR="001E02FA">
          <w:rPr>
            <w:noProof/>
            <w:webHidden/>
          </w:rPr>
          <w:t>15</w:t>
        </w:r>
        <w:r w:rsidR="00B3697C">
          <w:rPr>
            <w:noProof/>
            <w:webHidden/>
          </w:rPr>
          <w:fldChar w:fldCharType="end"/>
        </w:r>
      </w:hyperlink>
    </w:p>
    <w:p w14:paraId="0609CC94" w14:textId="2EBC5254" w:rsidR="00B3697C" w:rsidRDefault="002D2424">
      <w:pPr>
        <w:pStyle w:val="TOC1"/>
        <w:rPr>
          <w:rFonts w:asciiTheme="minorHAnsi" w:hAnsiTheme="minorHAnsi"/>
          <w:noProof/>
        </w:rPr>
      </w:pPr>
      <w:hyperlink w:anchor="_Toc4323033" w:history="1">
        <w:r w:rsidR="00B3697C" w:rsidRPr="00A01FA1">
          <w:rPr>
            <w:rStyle w:val="Hyperlink"/>
            <w:rFonts w:cs="Calibri"/>
            <w:noProof/>
          </w:rPr>
          <w:t>2</w:t>
        </w:r>
        <w:r w:rsidR="00B3697C">
          <w:rPr>
            <w:rFonts w:asciiTheme="minorHAnsi" w:hAnsiTheme="minorHAnsi"/>
            <w:noProof/>
          </w:rPr>
          <w:tab/>
        </w:r>
        <w:r w:rsidR="00B3697C" w:rsidRPr="00A01FA1">
          <w:rPr>
            <w:rStyle w:val="Hyperlink"/>
            <w:rFonts w:cs="Calibri"/>
            <w:noProof/>
          </w:rPr>
          <w:t>Conclusion</w:t>
        </w:r>
        <w:r w:rsidR="00B3697C">
          <w:rPr>
            <w:noProof/>
            <w:webHidden/>
          </w:rPr>
          <w:tab/>
        </w:r>
        <w:r w:rsidR="00B3697C">
          <w:rPr>
            <w:noProof/>
            <w:webHidden/>
          </w:rPr>
          <w:fldChar w:fldCharType="begin"/>
        </w:r>
        <w:r w:rsidR="00B3697C">
          <w:rPr>
            <w:noProof/>
            <w:webHidden/>
          </w:rPr>
          <w:instrText xml:space="preserve"> PAGEREF _Toc4323033 \h </w:instrText>
        </w:r>
        <w:r w:rsidR="00B3697C">
          <w:rPr>
            <w:noProof/>
            <w:webHidden/>
          </w:rPr>
        </w:r>
        <w:r w:rsidR="00B3697C">
          <w:rPr>
            <w:noProof/>
            <w:webHidden/>
          </w:rPr>
          <w:fldChar w:fldCharType="separate"/>
        </w:r>
        <w:r w:rsidR="001E02FA">
          <w:rPr>
            <w:noProof/>
            <w:webHidden/>
          </w:rPr>
          <w:t>20</w:t>
        </w:r>
        <w:r w:rsidR="00B3697C">
          <w:rPr>
            <w:noProof/>
            <w:webHidden/>
          </w:rPr>
          <w:fldChar w:fldCharType="end"/>
        </w:r>
      </w:hyperlink>
    </w:p>
    <w:p w14:paraId="03896A40" w14:textId="19B5C983" w:rsidR="00F435AF" w:rsidRPr="0080683A" w:rsidRDefault="00F435AF" w:rsidP="00F435AF">
      <w:pPr>
        <w:pStyle w:val="BodyText"/>
        <w:rPr>
          <w:rFonts w:cs="Calibri"/>
        </w:rPr>
      </w:pPr>
      <w:r w:rsidRPr="0080683A">
        <w:rPr>
          <w:rFonts w:cs="Calibri"/>
        </w:rPr>
        <w:fldChar w:fldCharType="end"/>
      </w:r>
    </w:p>
    <w:p w14:paraId="49BDDBB6" w14:textId="77777777" w:rsidR="00F435AF" w:rsidRPr="0080683A" w:rsidRDefault="00F435AF" w:rsidP="00F435AF">
      <w:pPr>
        <w:pStyle w:val="BodyText"/>
        <w:rPr>
          <w:rFonts w:cs="Calibri"/>
        </w:rPr>
      </w:pPr>
      <w:r w:rsidRPr="0080683A">
        <w:rPr>
          <w:rFonts w:cs="Calibri"/>
        </w:rPr>
        <w:br w:type="page"/>
      </w:r>
    </w:p>
    <w:p w14:paraId="1D9E06AE" w14:textId="77777777" w:rsidR="00CC3909" w:rsidRPr="0080683A" w:rsidRDefault="00CC3909" w:rsidP="002B5864">
      <w:pPr>
        <w:pStyle w:val="Heading1"/>
        <w:rPr>
          <w:rFonts w:cs="Calibri"/>
        </w:rPr>
      </w:pPr>
      <w:bookmarkStart w:id="3" w:name="_Toc4323025"/>
      <w:r w:rsidRPr="0080683A">
        <w:rPr>
          <w:rFonts w:cs="Calibri"/>
        </w:rPr>
        <w:lastRenderedPageBreak/>
        <w:t>Context to this document</w:t>
      </w:r>
      <w:bookmarkEnd w:id="0"/>
      <w:bookmarkEnd w:id="1"/>
      <w:bookmarkEnd w:id="2"/>
      <w:bookmarkEnd w:id="3"/>
    </w:p>
    <w:p w14:paraId="527304F2" w14:textId="77777777" w:rsidR="00CC3909" w:rsidRPr="0080683A" w:rsidRDefault="00CC3909" w:rsidP="00F435AF">
      <w:pPr>
        <w:pStyle w:val="BodyText"/>
      </w:pPr>
      <w:r w:rsidRPr="0080683A">
        <w:t xml:space="preserve">This document forms part of the suite of </w:t>
      </w:r>
      <w:r w:rsidR="00350772" w:rsidRPr="0080683A">
        <w:t>r</w:t>
      </w:r>
      <w:r w:rsidRPr="0080683A">
        <w:t xml:space="preserve">ecommendations on </w:t>
      </w:r>
      <w:r w:rsidR="00350772" w:rsidRPr="0080683A">
        <w:t>s</w:t>
      </w:r>
      <w:r w:rsidRPr="0080683A">
        <w:t xml:space="preserve">ubmissions </w:t>
      </w:r>
      <w:r w:rsidR="00350772" w:rsidRPr="0080683A">
        <w:t>r</w:t>
      </w:r>
      <w:r w:rsidRPr="0080683A">
        <w:t xml:space="preserve">eports prepared for the National Planning Standards. </w:t>
      </w:r>
      <w:r w:rsidR="00125627" w:rsidRPr="0080683A">
        <w:t>It</w:t>
      </w:r>
      <w:r w:rsidRPr="0080683A">
        <w:t xml:space="preserve"> should be read in conjunction with the Overall Introduction and is likely to reference </w:t>
      </w:r>
      <w:r w:rsidR="001030E4" w:rsidRPr="0080683A">
        <w:t xml:space="preserve">the </w:t>
      </w:r>
      <w:r w:rsidRPr="0080683A">
        <w:t>other recommendations on submission</w:t>
      </w:r>
      <w:r w:rsidR="00125627" w:rsidRPr="0080683A">
        <w:t>s</w:t>
      </w:r>
      <w:r w:rsidRPr="0080683A">
        <w:t xml:space="preserve"> reports listed below. The </w:t>
      </w:r>
      <w:r w:rsidR="00125627" w:rsidRPr="0080683A">
        <w:t>r</w:t>
      </w:r>
      <w:r w:rsidRPr="0080683A">
        <w:t xml:space="preserve">ecommendations on </w:t>
      </w:r>
      <w:r w:rsidR="00125627" w:rsidRPr="0080683A">
        <w:t>s</w:t>
      </w:r>
      <w:r w:rsidRPr="0080683A">
        <w:t xml:space="preserve">ubmissions </w:t>
      </w:r>
      <w:r w:rsidR="00125627" w:rsidRPr="0080683A">
        <w:t>r</w:t>
      </w:r>
      <w:r w:rsidRPr="0080683A">
        <w:t>eports are organised as follows:</w:t>
      </w:r>
    </w:p>
    <w:p w14:paraId="464A303D" w14:textId="77777777" w:rsidR="00937C78" w:rsidRPr="00F040BD" w:rsidRDefault="00937C78" w:rsidP="00937C78">
      <w:pPr>
        <w:pStyle w:val="BodyText"/>
        <w:numPr>
          <w:ilvl w:val="0"/>
          <w:numId w:val="19"/>
        </w:numPr>
        <w:shd w:val="clear" w:color="auto" w:fill="FFFFFF" w:themeFill="background1"/>
        <w:spacing w:after="60"/>
        <w:ind w:left="964" w:hanging="567"/>
        <w:rPr>
          <w:rFonts w:cs="Calibri"/>
          <w:color w:val="BFBFBF"/>
        </w:rPr>
      </w:pPr>
      <w:r w:rsidRPr="00F040BD">
        <w:rPr>
          <w:rFonts w:cs="Calibri"/>
          <w:b/>
          <w:bCs/>
          <w:color w:val="BFBFBF"/>
          <w:lang w:eastAsia="en-US"/>
        </w:rPr>
        <w:t>Overall introduction</w:t>
      </w:r>
    </w:p>
    <w:p w14:paraId="27297B43" w14:textId="77777777" w:rsidR="00937C78" w:rsidRPr="00F040BD" w:rsidRDefault="00937C78" w:rsidP="00937C78">
      <w:pPr>
        <w:pStyle w:val="Bulletgrey"/>
        <w:tabs>
          <w:tab w:val="clear" w:pos="397"/>
        </w:tabs>
        <w:spacing w:after="60"/>
      </w:pPr>
      <w:r w:rsidRPr="00F040BD">
        <w:t xml:space="preserve">Explanation of all of the recommendations on submissions reports </w:t>
      </w:r>
    </w:p>
    <w:p w14:paraId="7D6A90C7" w14:textId="77777777" w:rsidR="00937C78" w:rsidRPr="00F040BD" w:rsidRDefault="00937C78" w:rsidP="00937C78">
      <w:pPr>
        <w:pStyle w:val="Bulletgrey"/>
        <w:tabs>
          <w:tab w:val="clear" w:pos="397"/>
        </w:tabs>
      </w:pPr>
      <w:r w:rsidRPr="00F040BD">
        <w:t>High-level submissions analysis</w:t>
      </w:r>
    </w:p>
    <w:p w14:paraId="7C412185" w14:textId="77777777" w:rsidR="00937C78" w:rsidRPr="00F040BD" w:rsidRDefault="00937C78" w:rsidP="00937C78">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69AFD5A3" w14:textId="5B8BDEE1" w:rsidR="00937C78" w:rsidRPr="00937C78" w:rsidRDefault="00937C78" w:rsidP="00937C78">
      <w:pPr>
        <w:pStyle w:val="Sub-lista"/>
        <w:numPr>
          <w:ilvl w:val="0"/>
          <w:numId w:val="40"/>
        </w:numPr>
        <w:ind w:left="964" w:hanging="567"/>
        <w:rPr>
          <w:rFonts w:cs="Calibri"/>
          <w:b/>
        </w:rPr>
      </w:pPr>
      <w:r w:rsidRPr="00937C78">
        <w:rPr>
          <w:rFonts w:cs="Calibri"/>
          <w:b/>
        </w:rPr>
        <w:t>Regional Poli</w:t>
      </w:r>
      <w:r w:rsidR="00105E21">
        <w:rPr>
          <w:rFonts w:cs="Calibri"/>
          <w:b/>
        </w:rPr>
        <w:t>cy Statement Structure Standard</w:t>
      </w:r>
    </w:p>
    <w:p w14:paraId="19A3C4D4" w14:textId="5E746C32" w:rsidR="00937C78" w:rsidRPr="00F040BD" w:rsidRDefault="00937C78" w:rsidP="00937C78">
      <w:pPr>
        <w:pStyle w:val="Sub-lista"/>
        <w:numPr>
          <w:ilvl w:val="0"/>
          <w:numId w:val="40"/>
        </w:numPr>
        <w:ind w:left="964" w:hanging="567"/>
        <w:rPr>
          <w:rFonts w:cs="Calibri"/>
          <w:b/>
          <w:color w:val="BFBFBF"/>
        </w:rPr>
      </w:pPr>
      <w:r w:rsidRPr="00F040BD">
        <w:rPr>
          <w:rFonts w:cs="Calibri"/>
          <w:b/>
          <w:color w:val="BFBFBF"/>
        </w:rPr>
        <w:t xml:space="preserve">Regional Plan Structure Standard </w:t>
      </w:r>
    </w:p>
    <w:p w14:paraId="3AC2C119" w14:textId="77777777" w:rsidR="00937C78" w:rsidRPr="00F040BD" w:rsidRDefault="00937C78" w:rsidP="00937C78">
      <w:pPr>
        <w:pStyle w:val="Sub-lista"/>
        <w:numPr>
          <w:ilvl w:val="0"/>
          <w:numId w:val="40"/>
        </w:numPr>
        <w:ind w:left="964" w:hanging="567"/>
        <w:rPr>
          <w:rFonts w:cs="Calibri"/>
          <w:b/>
          <w:color w:val="BFBFBF"/>
        </w:rPr>
      </w:pPr>
      <w:r w:rsidRPr="00F040BD">
        <w:rPr>
          <w:rFonts w:cs="Calibri"/>
          <w:b/>
          <w:color w:val="BFBFBF"/>
        </w:rPr>
        <w:t xml:space="preserve">District Plan Structure Standard </w:t>
      </w:r>
    </w:p>
    <w:p w14:paraId="5C76ABE1" w14:textId="77777777" w:rsidR="00937C78" w:rsidRPr="00F040BD" w:rsidRDefault="00937C78" w:rsidP="00937C78">
      <w:pPr>
        <w:pStyle w:val="Sub-lista"/>
        <w:numPr>
          <w:ilvl w:val="0"/>
          <w:numId w:val="40"/>
        </w:numPr>
        <w:ind w:left="964" w:hanging="567"/>
        <w:rPr>
          <w:rFonts w:cs="Calibri"/>
          <w:b/>
          <w:color w:val="BFBFBF"/>
        </w:rPr>
      </w:pPr>
      <w:r w:rsidRPr="00F040BD">
        <w:rPr>
          <w:rFonts w:cs="Calibri"/>
          <w:b/>
          <w:color w:val="BFBFBF"/>
        </w:rPr>
        <w:t xml:space="preserve">Combined Plan Structure Standard </w:t>
      </w:r>
    </w:p>
    <w:p w14:paraId="4FACC1BC" w14:textId="0B718B6F" w:rsidR="00937C78" w:rsidRPr="00F040BD" w:rsidRDefault="00937C78" w:rsidP="00937C78">
      <w:pPr>
        <w:pStyle w:val="Sub-lista"/>
        <w:numPr>
          <w:ilvl w:val="0"/>
          <w:numId w:val="40"/>
        </w:numPr>
        <w:spacing w:after="60"/>
        <w:ind w:left="964" w:hanging="567"/>
        <w:rPr>
          <w:rFonts w:cs="Calibri"/>
          <w:color w:val="BFBFBF"/>
        </w:rPr>
      </w:pPr>
      <w:r w:rsidRPr="00F040BD">
        <w:rPr>
          <w:rFonts w:cs="Calibri"/>
          <w:b/>
          <w:color w:val="BFBFBF"/>
        </w:rPr>
        <w:t xml:space="preserve">Chapter Standards </w:t>
      </w:r>
      <w:r w:rsidRPr="00F040BD">
        <w:rPr>
          <w:rFonts w:cs="Calibri"/>
          <w:color w:val="BFBFBF"/>
        </w:rPr>
        <w:t>including</w:t>
      </w:r>
    </w:p>
    <w:p w14:paraId="319131D3" w14:textId="77777777" w:rsidR="00937C78" w:rsidRPr="00F040BD" w:rsidRDefault="00937C78" w:rsidP="00937C78">
      <w:pPr>
        <w:pStyle w:val="Bulletgrey"/>
        <w:tabs>
          <w:tab w:val="clear" w:pos="397"/>
        </w:tabs>
        <w:spacing w:after="60"/>
      </w:pPr>
      <w:r w:rsidRPr="00F040BD">
        <w:t xml:space="preserve">Introduction and General Provisions Standard </w:t>
      </w:r>
    </w:p>
    <w:p w14:paraId="2A312E0A" w14:textId="77777777" w:rsidR="00937C78" w:rsidRPr="00F040BD" w:rsidRDefault="00937C78" w:rsidP="00937C78">
      <w:pPr>
        <w:pStyle w:val="Bulletgrey"/>
        <w:tabs>
          <w:tab w:val="clear" w:pos="397"/>
        </w:tabs>
        <w:spacing w:after="60"/>
      </w:pPr>
      <w:r w:rsidRPr="00F040BD">
        <w:t>National Direction</w:t>
      </w:r>
      <w:r>
        <w:t xml:space="preserve"> </w:t>
      </w:r>
    </w:p>
    <w:p w14:paraId="3BC00CED" w14:textId="28AC5790" w:rsidR="00937C78" w:rsidRPr="00F040BD" w:rsidRDefault="002D2424" w:rsidP="00937C78">
      <w:pPr>
        <w:pStyle w:val="Bulletgrey"/>
        <w:tabs>
          <w:tab w:val="clear" w:pos="397"/>
        </w:tabs>
        <w:spacing w:after="60"/>
      </w:pPr>
      <w:bookmarkStart w:id="4" w:name="_GoBack"/>
      <w:r>
        <w:t>Tangata</w:t>
      </w:r>
      <w:r w:rsidR="00937C78" w:rsidRPr="00F040BD">
        <w:t xml:space="preserve"> </w:t>
      </w:r>
      <w:bookmarkEnd w:id="4"/>
      <w:r w:rsidR="00937C78" w:rsidRPr="00F040BD">
        <w:t xml:space="preserve">Whenua Standard </w:t>
      </w:r>
    </w:p>
    <w:p w14:paraId="51BCAB06" w14:textId="77777777" w:rsidR="00937C78" w:rsidRPr="00F040BD" w:rsidRDefault="00937C78" w:rsidP="00937C78">
      <w:pPr>
        <w:pStyle w:val="Bulletgrey"/>
        <w:tabs>
          <w:tab w:val="clear" w:pos="397"/>
        </w:tabs>
        <w:spacing w:after="60"/>
      </w:pPr>
      <w:r w:rsidRPr="00F040BD">
        <w:t xml:space="preserve">Strategic Direction Standard </w:t>
      </w:r>
    </w:p>
    <w:p w14:paraId="4DF9F798" w14:textId="77777777" w:rsidR="00937C78" w:rsidRPr="00F040BD" w:rsidRDefault="00937C78" w:rsidP="00937C78">
      <w:pPr>
        <w:pStyle w:val="Bulletgrey"/>
        <w:tabs>
          <w:tab w:val="clear" w:pos="397"/>
        </w:tabs>
        <w:spacing w:after="60"/>
      </w:pPr>
      <w:r w:rsidRPr="00F040BD">
        <w:t xml:space="preserve">District-wide Matters Standard </w:t>
      </w:r>
    </w:p>
    <w:p w14:paraId="099C6A13" w14:textId="77777777" w:rsidR="00937C78" w:rsidRPr="00F040BD" w:rsidRDefault="00937C78" w:rsidP="00937C78">
      <w:pPr>
        <w:pStyle w:val="Bulletgrey"/>
        <w:tabs>
          <w:tab w:val="clear" w:pos="397"/>
        </w:tabs>
        <w:spacing w:after="60"/>
      </w:pPr>
      <w:r w:rsidRPr="00F040BD">
        <w:t>Designations Standard</w:t>
      </w:r>
    </w:p>
    <w:p w14:paraId="509E04F0" w14:textId="77777777" w:rsidR="00937C78" w:rsidRPr="00F040BD" w:rsidRDefault="00937C78" w:rsidP="00937C78">
      <w:pPr>
        <w:pStyle w:val="Bulletgrey"/>
        <w:tabs>
          <w:tab w:val="clear" w:pos="397"/>
        </w:tabs>
      </w:pPr>
      <w:r>
        <w:t xml:space="preserve">Schedules, </w:t>
      </w:r>
      <w:r w:rsidRPr="00F040BD">
        <w:t>Appendices and Maps Standard</w:t>
      </w:r>
    </w:p>
    <w:p w14:paraId="59304134" w14:textId="2646AFA3" w:rsidR="00937C78" w:rsidRPr="00BE1B97" w:rsidRDefault="00937C78" w:rsidP="00937C78">
      <w:pPr>
        <w:pStyle w:val="Sub-lista"/>
        <w:numPr>
          <w:ilvl w:val="0"/>
          <w:numId w:val="40"/>
        </w:numPr>
        <w:spacing w:after="60"/>
        <w:ind w:left="964" w:hanging="567"/>
        <w:rPr>
          <w:rFonts w:cs="Calibri"/>
          <w:b/>
          <w:color w:val="BFBFBF"/>
        </w:rPr>
      </w:pPr>
      <w:r w:rsidRPr="00BE1B97">
        <w:rPr>
          <w:rFonts w:cs="Calibri"/>
          <w:b/>
          <w:color w:val="BFBFBF"/>
        </w:rPr>
        <w:t>Form</w:t>
      </w:r>
      <w:r w:rsidR="001774F4">
        <w:rPr>
          <w:rFonts w:cs="Calibri"/>
          <w:b/>
          <w:color w:val="BFBFBF"/>
        </w:rPr>
        <w:t>at Standard</w:t>
      </w:r>
      <w:r w:rsidRPr="00BE1B97">
        <w:rPr>
          <w:rFonts w:cs="Calibri"/>
          <w:b/>
          <w:color w:val="BFBFBF"/>
        </w:rPr>
        <w:t xml:space="preserve"> </w:t>
      </w:r>
      <w:r w:rsidRPr="00BE1B97">
        <w:rPr>
          <w:rFonts w:cs="Calibri"/>
          <w:color w:val="BFBFBF"/>
        </w:rPr>
        <w:t xml:space="preserve">including </w:t>
      </w:r>
    </w:p>
    <w:p w14:paraId="2B4255D0" w14:textId="77777777" w:rsidR="00937C78" w:rsidRPr="00F040BD" w:rsidRDefault="00937C78" w:rsidP="00937C78">
      <w:pPr>
        <w:pStyle w:val="Bulletgrey"/>
        <w:tabs>
          <w:tab w:val="clear" w:pos="397"/>
        </w:tabs>
        <w:spacing w:after="60"/>
      </w:pPr>
      <w:r w:rsidRPr="00F040BD">
        <w:t xml:space="preserve">Chapter Form Standard </w:t>
      </w:r>
    </w:p>
    <w:p w14:paraId="2AE2D1F3" w14:textId="77777777" w:rsidR="00937C78" w:rsidRPr="00F040BD" w:rsidRDefault="00937C78" w:rsidP="00937C78">
      <w:pPr>
        <w:pStyle w:val="Bulletgrey"/>
        <w:tabs>
          <w:tab w:val="clear" w:pos="397"/>
        </w:tabs>
      </w:pPr>
      <w:r w:rsidRPr="00F040BD">
        <w:t>Status of Rules and Other Text and Numbering Form Standard</w:t>
      </w:r>
    </w:p>
    <w:p w14:paraId="5A9D1265" w14:textId="77777777" w:rsidR="00937C78" w:rsidRPr="00F040BD" w:rsidRDefault="00937C78" w:rsidP="00937C78">
      <w:pPr>
        <w:pStyle w:val="Sub-lista"/>
        <w:numPr>
          <w:ilvl w:val="0"/>
          <w:numId w:val="40"/>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56D79298" w14:textId="77777777" w:rsidR="00937C78" w:rsidRPr="00F040BD" w:rsidRDefault="00937C78" w:rsidP="00937C78">
      <w:pPr>
        <w:pStyle w:val="Sub-lista"/>
        <w:numPr>
          <w:ilvl w:val="0"/>
          <w:numId w:val="40"/>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271FAC42" w14:textId="77777777" w:rsidR="00937C78" w:rsidRPr="00F040BD" w:rsidRDefault="00937C78" w:rsidP="00937C78">
      <w:pPr>
        <w:pStyle w:val="Bulletgrey"/>
        <w:tabs>
          <w:tab w:val="clear" w:pos="397"/>
        </w:tabs>
        <w:spacing w:after="60"/>
      </w:pPr>
      <w:r w:rsidRPr="00F040BD">
        <w:t>Regional Spatial Layers Standard</w:t>
      </w:r>
    </w:p>
    <w:p w14:paraId="05202E0E" w14:textId="77777777" w:rsidR="00937C78" w:rsidRPr="00F040BD" w:rsidRDefault="00937C78" w:rsidP="00937C78">
      <w:pPr>
        <w:pStyle w:val="Bulletgrey"/>
        <w:tabs>
          <w:tab w:val="clear" w:pos="397"/>
        </w:tabs>
      </w:pPr>
      <w:r w:rsidRPr="00F040BD">
        <w:t>District Spatial Layers Standard</w:t>
      </w:r>
    </w:p>
    <w:p w14:paraId="3E938CE7" w14:textId="613FF7D3" w:rsidR="00937C78" w:rsidRPr="00F040BD" w:rsidRDefault="00105E21" w:rsidP="00937C78">
      <w:pPr>
        <w:pStyle w:val="Sub-lista"/>
        <w:numPr>
          <w:ilvl w:val="0"/>
          <w:numId w:val="40"/>
        </w:numPr>
        <w:ind w:left="964" w:hanging="567"/>
        <w:rPr>
          <w:rFonts w:cs="Calibri"/>
          <w:b/>
          <w:color w:val="BFBFBF"/>
        </w:rPr>
      </w:pPr>
      <w:r>
        <w:rPr>
          <w:rFonts w:cs="Calibri"/>
          <w:b/>
          <w:color w:val="BFBFBF"/>
        </w:rPr>
        <w:t>Definition</w:t>
      </w:r>
      <w:r w:rsidR="00937C78" w:rsidRPr="00F040BD">
        <w:rPr>
          <w:rFonts w:cs="Calibri"/>
          <w:b/>
          <w:color w:val="BFBFBF"/>
        </w:rPr>
        <w:t xml:space="preserve"> Standard </w:t>
      </w:r>
    </w:p>
    <w:p w14:paraId="3D914E23" w14:textId="77777777" w:rsidR="00937C78" w:rsidRPr="00F040BD" w:rsidRDefault="00937C78" w:rsidP="00937C78">
      <w:pPr>
        <w:pStyle w:val="Sub-lista"/>
        <w:numPr>
          <w:ilvl w:val="0"/>
          <w:numId w:val="40"/>
        </w:numPr>
        <w:ind w:left="964" w:hanging="567"/>
        <w:rPr>
          <w:rFonts w:cs="Calibri"/>
          <w:b/>
          <w:color w:val="BFBFBF"/>
        </w:rPr>
      </w:pPr>
      <w:r w:rsidRPr="00F040BD">
        <w:rPr>
          <w:rFonts w:cs="Calibri"/>
          <w:b/>
          <w:color w:val="BFBFBF"/>
        </w:rPr>
        <w:t>Noise and Vibration Metrics Standard</w:t>
      </w:r>
    </w:p>
    <w:p w14:paraId="0A6F74DA" w14:textId="77777777" w:rsidR="00937C78" w:rsidRPr="00F040BD" w:rsidRDefault="00937C78" w:rsidP="00937C78">
      <w:pPr>
        <w:pStyle w:val="Sub-lista"/>
        <w:numPr>
          <w:ilvl w:val="0"/>
          <w:numId w:val="40"/>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70E28464" w14:textId="77777777" w:rsidR="00937C78" w:rsidRPr="00F040BD" w:rsidRDefault="00937C78" w:rsidP="00937C78">
      <w:pPr>
        <w:pStyle w:val="Bulletgrey"/>
        <w:tabs>
          <w:tab w:val="clear" w:pos="397"/>
        </w:tabs>
        <w:spacing w:after="60"/>
      </w:pPr>
      <w:r w:rsidRPr="00F040BD">
        <w:t xml:space="preserve">Baseline electronic accessibility </w:t>
      </w:r>
    </w:p>
    <w:p w14:paraId="3CFDEF2F" w14:textId="77777777" w:rsidR="00937C78" w:rsidRPr="00F040BD" w:rsidRDefault="00937C78" w:rsidP="00937C78">
      <w:pPr>
        <w:pStyle w:val="Bulletgrey"/>
        <w:tabs>
          <w:tab w:val="clear" w:pos="397"/>
        </w:tabs>
      </w:pPr>
      <w:r w:rsidRPr="00F040BD">
        <w:t>Online interactive plans</w:t>
      </w:r>
    </w:p>
    <w:p w14:paraId="74CDA57A" w14:textId="77777777" w:rsidR="00937C78" w:rsidRPr="00F040BD" w:rsidRDefault="00937C78" w:rsidP="00937C78">
      <w:pPr>
        <w:pStyle w:val="Sub-lista"/>
        <w:numPr>
          <w:ilvl w:val="0"/>
          <w:numId w:val="40"/>
        </w:numPr>
        <w:ind w:left="964" w:hanging="567"/>
        <w:rPr>
          <w:rFonts w:cs="Calibri"/>
          <w:b/>
          <w:color w:val="BFBFBF"/>
        </w:rPr>
      </w:pPr>
      <w:r w:rsidRPr="00F040BD">
        <w:rPr>
          <w:rFonts w:cs="Calibri"/>
          <w:b/>
          <w:color w:val="BFBFBF"/>
        </w:rPr>
        <w:t xml:space="preserve">Mapping Standard </w:t>
      </w:r>
    </w:p>
    <w:p w14:paraId="10523D7F" w14:textId="77777777" w:rsidR="00937C78" w:rsidRPr="001372F1" w:rsidRDefault="00937C78" w:rsidP="00937C78">
      <w:pPr>
        <w:pStyle w:val="Sub-lista"/>
        <w:numPr>
          <w:ilvl w:val="0"/>
          <w:numId w:val="40"/>
        </w:numPr>
        <w:ind w:left="964" w:hanging="567"/>
        <w:rPr>
          <w:rFonts w:cs="Calibri"/>
          <w:b/>
          <w:color w:val="BFBFBF"/>
        </w:rPr>
      </w:pPr>
      <w:r w:rsidRPr="001372F1">
        <w:rPr>
          <w:rFonts w:cs="Calibri"/>
          <w:b/>
          <w:color w:val="BFBFBF"/>
        </w:rPr>
        <w:t xml:space="preserve">Implementation of the Standards </w:t>
      </w:r>
    </w:p>
    <w:p w14:paraId="76EE3141" w14:textId="77777777" w:rsidR="00653646" w:rsidRPr="0080683A" w:rsidRDefault="00A56DD2" w:rsidP="00A56DD2">
      <w:pPr>
        <w:spacing w:before="0" w:after="160" w:line="259" w:lineRule="auto"/>
        <w:jc w:val="left"/>
        <w:rPr>
          <w:rFonts w:cs="Calibri"/>
        </w:rPr>
      </w:pPr>
      <w:r w:rsidRPr="0080683A">
        <w:rPr>
          <w:rFonts w:cs="Calibri"/>
        </w:rPr>
        <w:br w:type="page"/>
      </w:r>
    </w:p>
    <w:p w14:paraId="6488A4E5" w14:textId="77777777" w:rsidR="00CC3909" w:rsidRPr="0080683A" w:rsidRDefault="00DC12FB" w:rsidP="00D029DA">
      <w:pPr>
        <w:pStyle w:val="Heading1"/>
        <w:ind w:left="851" w:hanging="851"/>
        <w:rPr>
          <w:rFonts w:cs="Calibri"/>
        </w:rPr>
      </w:pPr>
      <w:bookmarkStart w:id="5" w:name="_Toc4323026"/>
      <w:bookmarkStart w:id="6" w:name="_Toc533153314"/>
      <w:r w:rsidRPr="0080683A">
        <w:rPr>
          <w:rFonts w:cs="Calibri"/>
        </w:rPr>
        <w:lastRenderedPageBreak/>
        <w:t>1</w:t>
      </w:r>
      <w:r w:rsidRPr="0080683A">
        <w:rPr>
          <w:rFonts w:cs="Calibri"/>
        </w:rPr>
        <w:tab/>
      </w:r>
      <w:r w:rsidR="00CC3909" w:rsidRPr="0080683A">
        <w:rPr>
          <w:rFonts w:cs="Calibri"/>
        </w:rPr>
        <w:t xml:space="preserve">Changes to </w:t>
      </w:r>
      <w:r w:rsidR="005407DD" w:rsidRPr="0080683A">
        <w:rPr>
          <w:rFonts w:cs="Calibri"/>
        </w:rPr>
        <w:t>d</w:t>
      </w:r>
      <w:r w:rsidR="00CC3909" w:rsidRPr="0080683A">
        <w:rPr>
          <w:rFonts w:cs="Calibri"/>
        </w:rPr>
        <w:t>raft Regional Policy Statement Structure Standard</w:t>
      </w:r>
      <w:bookmarkEnd w:id="5"/>
      <w:r w:rsidR="00CC3909" w:rsidRPr="0080683A">
        <w:rPr>
          <w:rFonts w:cs="Calibri"/>
        </w:rPr>
        <w:t xml:space="preserve"> </w:t>
      </w:r>
      <w:bookmarkEnd w:id="6"/>
    </w:p>
    <w:p w14:paraId="692AD0B6" w14:textId="77777777" w:rsidR="00CC3909" w:rsidRPr="0080683A" w:rsidRDefault="00CC3909" w:rsidP="00B0161D">
      <w:pPr>
        <w:pStyle w:val="Heading2"/>
        <w:numPr>
          <w:ilvl w:val="1"/>
          <w:numId w:val="25"/>
        </w:numPr>
        <w:spacing w:before="120" w:line="276" w:lineRule="auto"/>
        <w:ind w:left="851" w:hanging="851"/>
        <w:rPr>
          <w:rFonts w:cs="Calibri"/>
        </w:rPr>
      </w:pPr>
      <w:bookmarkStart w:id="7" w:name="_Toc4323027"/>
      <w:r w:rsidRPr="0080683A">
        <w:rPr>
          <w:rFonts w:cs="Calibri"/>
        </w:rPr>
        <w:t>Introduction</w:t>
      </w:r>
      <w:bookmarkEnd w:id="7"/>
      <w:r w:rsidRPr="0080683A">
        <w:rPr>
          <w:rFonts w:cs="Calibri"/>
        </w:rPr>
        <w:t xml:space="preserve"> </w:t>
      </w:r>
    </w:p>
    <w:p w14:paraId="2A95C90F" w14:textId="109A1A95" w:rsidR="00CC3909" w:rsidRPr="0080683A" w:rsidRDefault="00CC3909" w:rsidP="00B0161D">
      <w:pPr>
        <w:pStyle w:val="BodyText"/>
        <w:spacing w:before="100" w:after="100"/>
      </w:pPr>
      <w:r w:rsidRPr="0080683A">
        <w:t>This</w:t>
      </w:r>
      <w:r w:rsidR="008E483D" w:rsidRPr="0080683A">
        <w:t xml:space="preserve"> </w:t>
      </w:r>
      <w:r w:rsidRPr="0080683A">
        <w:t>report covers the changes recommended for the</w:t>
      </w:r>
      <w:r w:rsidR="00671BA6" w:rsidRPr="0080683A">
        <w:t xml:space="preserve"> draft</w:t>
      </w:r>
      <w:r w:rsidRPr="0080683A">
        <w:t xml:space="preserve"> Regional Policy Statement </w:t>
      </w:r>
      <w:r w:rsidR="00671BA6" w:rsidRPr="0080683A">
        <w:t xml:space="preserve">Structure </w:t>
      </w:r>
      <w:r w:rsidRPr="0080683A">
        <w:t>Standard</w:t>
      </w:r>
      <w:r w:rsidR="005407DD" w:rsidRPr="0080683A">
        <w:t xml:space="preserve"> (S-RPS)</w:t>
      </w:r>
      <w:r w:rsidRPr="0080683A">
        <w:t>.</w:t>
      </w:r>
      <w:r w:rsidR="009D6799" w:rsidRPr="0080683A">
        <w:t xml:space="preserve"> </w:t>
      </w:r>
      <w:r w:rsidRPr="0080683A">
        <w:t xml:space="preserve">This standard sets the structure for </w:t>
      </w:r>
      <w:r w:rsidR="00583441" w:rsidRPr="0080683A">
        <w:t xml:space="preserve">a </w:t>
      </w:r>
      <w:r w:rsidRPr="0080683A">
        <w:t>regional policy statement</w:t>
      </w:r>
      <w:r w:rsidR="00AE2F38" w:rsidRPr="0080683A">
        <w:t xml:space="preserve"> (RPS)</w:t>
      </w:r>
      <w:r w:rsidRPr="0080683A">
        <w:t xml:space="preserve"> that </w:t>
      </w:r>
      <w:r w:rsidR="00583441" w:rsidRPr="0080683A">
        <w:t>is</w:t>
      </w:r>
      <w:r w:rsidRPr="0080683A">
        <w:t xml:space="preserve"> not part of a combined plan.</w:t>
      </w:r>
      <w:r w:rsidR="009D6799" w:rsidRPr="0080683A">
        <w:t xml:space="preserve"> </w:t>
      </w:r>
      <w:r w:rsidR="0026524C" w:rsidRPr="0080683A">
        <w:t>Parts of t</w:t>
      </w:r>
      <w:r w:rsidRPr="0080683A">
        <w:t xml:space="preserve">he structure outlined here also </w:t>
      </w:r>
      <w:r w:rsidR="0026524C" w:rsidRPr="0080683A">
        <w:t>flow</w:t>
      </w:r>
      <w:r w:rsidR="007608AD" w:rsidRPr="0080683A">
        <w:t xml:space="preserve"> through to</w:t>
      </w:r>
      <w:r w:rsidRPr="0080683A">
        <w:t xml:space="preserve"> structures for the two types of combined plan</w:t>
      </w:r>
      <w:r w:rsidR="00076C58" w:rsidRPr="0080683A">
        <w:t>s</w:t>
      </w:r>
      <w:r w:rsidR="000842F7" w:rsidRPr="0080683A">
        <w:t xml:space="preserve">: </w:t>
      </w:r>
      <w:r w:rsidR="000842F7" w:rsidRPr="0080683A">
        <w:rPr>
          <w:i/>
        </w:rPr>
        <w:t>Combined Plan Structure</w:t>
      </w:r>
      <w:r w:rsidR="000842F7" w:rsidRPr="0080683A">
        <w:t xml:space="preserve"> Standard</w:t>
      </w:r>
      <w:r w:rsidR="008E483D" w:rsidRPr="0080683A">
        <w:t xml:space="preserve"> </w:t>
      </w:r>
      <w:r w:rsidRPr="0080683A">
        <w:t xml:space="preserve">and </w:t>
      </w:r>
      <w:r w:rsidR="000842F7" w:rsidRPr="0080683A">
        <w:rPr>
          <w:i/>
        </w:rPr>
        <w:t>Regional Plan Structure</w:t>
      </w:r>
      <w:r w:rsidR="0080683A">
        <w:t xml:space="preserve"> Standard</w:t>
      </w:r>
      <w:r w:rsidRPr="0080683A">
        <w:t>.</w:t>
      </w:r>
    </w:p>
    <w:p w14:paraId="4F4F105A" w14:textId="204BCD26" w:rsidR="008E16D8" w:rsidRPr="0080683A" w:rsidRDefault="00CC3909" w:rsidP="00B0161D">
      <w:pPr>
        <w:pStyle w:val="BodyText"/>
        <w:spacing w:before="100" w:after="100"/>
        <w:rPr>
          <w:rFonts w:cs="Calibri"/>
        </w:rPr>
      </w:pPr>
      <w:r w:rsidRPr="0080683A">
        <w:rPr>
          <w:rFonts w:cs="Calibri"/>
        </w:rPr>
        <w:t xml:space="preserve">The draft </w:t>
      </w:r>
      <w:r w:rsidR="0026524C" w:rsidRPr="0080683A">
        <w:rPr>
          <w:rFonts w:cs="Calibri"/>
          <w:i/>
        </w:rPr>
        <w:t>Regional Policy Statement Structure</w:t>
      </w:r>
      <w:r w:rsidRPr="0080683A">
        <w:rPr>
          <w:rFonts w:cs="Calibri"/>
        </w:rPr>
        <w:t xml:space="preserve"> attracted </w:t>
      </w:r>
      <w:r w:rsidR="008028D4" w:rsidRPr="0080683A">
        <w:rPr>
          <w:rFonts w:cs="Calibri"/>
        </w:rPr>
        <w:t>5</w:t>
      </w:r>
      <w:r w:rsidRPr="0080683A">
        <w:rPr>
          <w:rFonts w:cs="Calibri"/>
        </w:rPr>
        <w:t>8 submissions</w:t>
      </w:r>
      <w:r w:rsidR="0026524C" w:rsidRPr="0080683A">
        <w:rPr>
          <w:rFonts w:cs="Calibri"/>
        </w:rPr>
        <w:t>:</w:t>
      </w:r>
      <w:r w:rsidRPr="0080683A">
        <w:rPr>
          <w:rFonts w:cs="Calibri"/>
        </w:rPr>
        <w:t xml:space="preserve"> from local government</w:t>
      </w:r>
      <w:r w:rsidR="00A73AF3" w:rsidRPr="0080683A">
        <w:rPr>
          <w:rFonts w:cs="Calibri"/>
        </w:rPr>
        <w:t> </w:t>
      </w:r>
      <w:r w:rsidRPr="0080683A">
        <w:rPr>
          <w:rFonts w:cs="Calibri"/>
        </w:rPr>
        <w:t>(19), business and industry (19), iwi/Māori (5), professional bodies (10)</w:t>
      </w:r>
      <w:r w:rsidR="004C3DA3" w:rsidRPr="0080683A">
        <w:rPr>
          <w:rFonts w:cs="Calibri"/>
        </w:rPr>
        <w:t xml:space="preserve"> and</w:t>
      </w:r>
      <w:r w:rsidRPr="0080683A">
        <w:rPr>
          <w:rFonts w:cs="Calibri"/>
        </w:rPr>
        <w:t xml:space="preserve"> central government (5).</w:t>
      </w:r>
      <w:r w:rsidR="009D6799" w:rsidRPr="0080683A">
        <w:rPr>
          <w:rFonts w:cs="Calibri"/>
        </w:rPr>
        <w:t xml:space="preserve"> </w:t>
      </w:r>
      <w:r w:rsidR="0026524C" w:rsidRPr="0080683A">
        <w:rPr>
          <w:rFonts w:cs="Calibri"/>
        </w:rPr>
        <w:t>Submissions were detailed and thoughtful. Submitters saw the greatest</w:t>
      </w:r>
      <w:r w:rsidRPr="0080683A">
        <w:rPr>
          <w:rFonts w:cs="Calibri"/>
        </w:rPr>
        <w:t xml:space="preserve"> benefit as having a consistent structure across the country with flexibility to provide for local circumstances:</w:t>
      </w:r>
      <w:r w:rsidR="009D6799" w:rsidRPr="0080683A">
        <w:rPr>
          <w:rFonts w:cs="Calibri"/>
        </w:rPr>
        <w:t xml:space="preserve"> </w:t>
      </w:r>
    </w:p>
    <w:p w14:paraId="2733269C" w14:textId="5A9D45DC" w:rsidR="0026524C" w:rsidRPr="0080683A" w:rsidRDefault="00CC3909" w:rsidP="00A73AF3">
      <w:pPr>
        <w:pStyle w:val="Quote"/>
      </w:pPr>
      <w:r w:rsidRPr="0080683A">
        <w:t>The proposed structures and formatting requirements will provide clarity and consistency across RMA policy statements and plans.</w:t>
      </w:r>
      <w:r w:rsidR="009D6799" w:rsidRPr="0080683A">
        <w:t xml:space="preserve"> </w:t>
      </w:r>
      <w:r w:rsidRPr="0080683A">
        <w:t>Furthermore, and importantly, they do maintain</w:t>
      </w:r>
      <w:r w:rsidR="00B0161D" w:rsidRPr="0080683A">
        <w:t> </w:t>
      </w:r>
      <w:r w:rsidRPr="0080683A">
        <w:t>some flexibility for local authorities to adjust their planning documents to reflect</w:t>
      </w:r>
      <w:r w:rsidR="00B0161D" w:rsidRPr="0080683A">
        <w:t> </w:t>
      </w:r>
      <w:r w:rsidRPr="0080683A">
        <w:t>local circumstances and address resource management issues, as well as enable the implementation [of] strategic priorities identified in non-RMA documents</w:t>
      </w:r>
      <w:r w:rsidR="00835210" w:rsidRPr="0080683A">
        <w:t>.</w:t>
      </w:r>
      <w:r w:rsidRPr="0080683A">
        <w:t xml:space="preserve"> (Fonterra</w:t>
      </w:r>
      <w:r w:rsidR="00B0161D" w:rsidRPr="0080683A">
        <w:t> </w:t>
      </w:r>
      <w:r w:rsidR="00EC25D4" w:rsidRPr="0080683A">
        <w:t>Limited</w:t>
      </w:r>
      <w:r w:rsidRPr="0080683A">
        <w:t>)</w:t>
      </w:r>
      <w:r w:rsidR="0026524C" w:rsidRPr="0080683A">
        <w:t>.</w:t>
      </w:r>
    </w:p>
    <w:p w14:paraId="705D074F" w14:textId="0AD548DD" w:rsidR="00CC3909" w:rsidRPr="0080683A" w:rsidRDefault="0026524C" w:rsidP="00A455C8">
      <w:pPr>
        <w:pStyle w:val="BodyText"/>
        <w:spacing w:before="100" w:after="80"/>
      </w:pPr>
      <w:r w:rsidRPr="0080683A">
        <w:t xml:space="preserve">While there was general support for the structure of the standard, many submitters had suggestions for improvement, to address their particular needs. </w:t>
      </w:r>
      <w:r w:rsidR="00CC3909" w:rsidRPr="0080683A">
        <w:t xml:space="preserve">Most concerns fell into one of </w:t>
      </w:r>
      <w:r w:rsidRPr="0080683A">
        <w:t xml:space="preserve">the following </w:t>
      </w:r>
      <w:r w:rsidR="00CC3909" w:rsidRPr="0080683A">
        <w:t>five categories</w:t>
      </w:r>
      <w:r w:rsidRPr="0080683A">
        <w:t>.</w:t>
      </w:r>
      <w:r w:rsidR="008E483D" w:rsidRPr="0080683A">
        <w:t xml:space="preserve"> </w:t>
      </w:r>
      <w:r w:rsidRPr="0080683A">
        <w:t>The report addresses these in the same orde</w:t>
      </w:r>
      <w:r w:rsidR="00CC3909" w:rsidRPr="0080683A">
        <w:t xml:space="preserve">r: </w:t>
      </w:r>
    </w:p>
    <w:p w14:paraId="3BEE5D55" w14:textId="77777777" w:rsidR="00CC3909" w:rsidRPr="0080683A" w:rsidRDefault="001F7261" w:rsidP="00B0161D">
      <w:pPr>
        <w:pStyle w:val="Bullet"/>
        <w:numPr>
          <w:ilvl w:val="1"/>
          <w:numId w:val="25"/>
        </w:numPr>
        <w:tabs>
          <w:tab w:val="clear" w:pos="397"/>
        </w:tabs>
        <w:spacing w:after="80" w:line="280" w:lineRule="atLeast"/>
        <w:ind w:left="567" w:hanging="567"/>
        <w:rPr>
          <w:rFonts w:cs="Calibri"/>
        </w:rPr>
      </w:pPr>
      <w:r w:rsidRPr="0080683A">
        <w:rPr>
          <w:rFonts w:cs="Calibri"/>
        </w:rPr>
        <w:t>a</w:t>
      </w:r>
      <w:r w:rsidR="00CC3909" w:rsidRPr="0080683A">
        <w:rPr>
          <w:rFonts w:cs="Calibri"/>
        </w:rPr>
        <w:t>rchitecture of the RPS and minimising overlaps</w:t>
      </w:r>
    </w:p>
    <w:p w14:paraId="427F54A1" w14:textId="77777777" w:rsidR="00CC3909" w:rsidRPr="0080683A" w:rsidRDefault="001F7261" w:rsidP="00B0161D">
      <w:pPr>
        <w:pStyle w:val="Bullet"/>
        <w:numPr>
          <w:ilvl w:val="1"/>
          <w:numId w:val="25"/>
        </w:numPr>
        <w:tabs>
          <w:tab w:val="clear" w:pos="397"/>
        </w:tabs>
        <w:spacing w:after="80" w:line="280" w:lineRule="atLeast"/>
        <w:ind w:left="567" w:hanging="567"/>
        <w:rPr>
          <w:rFonts w:cs="Calibri"/>
        </w:rPr>
      </w:pPr>
      <w:r w:rsidRPr="0080683A">
        <w:rPr>
          <w:rFonts w:cs="Calibri"/>
        </w:rPr>
        <w:t>i</w:t>
      </w:r>
      <w:r w:rsidR="00CC3909" w:rsidRPr="0080683A">
        <w:rPr>
          <w:rFonts w:cs="Calibri"/>
        </w:rPr>
        <w:t>ntegrated management and strategic direction</w:t>
      </w:r>
    </w:p>
    <w:p w14:paraId="29DE7AA8" w14:textId="77777777" w:rsidR="00CC3909" w:rsidRPr="0080683A" w:rsidRDefault="001F7261" w:rsidP="00B0161D">
      <w:pPr>
        <w:pStyle w:val="Bullet"/>
        <w:numPr>
          <w:ilvl w:val="1"/>
          <w:numId w:val="25"/>
        </w:numPr>
        <w:tabs>
          <w:tab w:val="clear" w:pos="397"/>
        </w:tabs>
        <w:spacing w:after="80" w:line="280" w:lineRule="atLeast"/>
        <w:ind w:left="567" w:hanging="567"/>
        <w:rPr>
          <w:rFonts w:cs="Calibri"/>
        </w:rPr>
      </w:pPr>
      <w:r w:rsidRPr="0080683A">
        <w:rPr>
          <w:rFonts w:cs="Calibri"/>
        </w:rPr>
        <w:t>r</w:t>
      </w:r>
      <w:r w:rsidR="00CC3909" w:rsidRPr="0080683A">
        <w:rPr>
          <w:rFonts w:cs="Calibri"/>
        </w:rPr>
        <w:t>equests for additional topics</w:t>
      </w:r>
    </w:p>
    <w:p w14:paraId="57145486" w14:textId="77777777" w:rsidR="00CC3909" w:rsidRPr="0080683A" w:rsidRDefault="001F7261" w:rsidP="00B0161D">
      <w:pPr>
        <w:pStyle w:val="Bullet"/>
        <w:numPr>
          <w:ilvl w:val="1"/>
          <w:numId w:val="25"/>
        </w:numPr>
        <w:tabs>
          <w:tab w:val="clear" w:pos="397"/>
        </w:tabs>
        <w:spacing w:after="80" w:line="280" w:lineRule="atLeast"/>
        <w:ind w:left="567" w:hanging="567"/>
        <w:rPr>
          <w:rFonts w:cs="Calibri"/>
        </w:rPr>
      </w:pPr>
      <w:r w:rsidRPr="0080683A">
        <w:rPr>
          <w:rFonts w:cs="Calibri"/>
        </w:rPr>
        <w:t>b</w:t>
      </w:r>
      <w:r w:rsidR="00CC3909" w:rsidRPr="0080683A">
        <w:rPr>
          <w:rFonts w:cs="Calibri"/>
        </w:rPr>
        <w:t>etter provision for Māori resource management policy</w:t>
      </w:r>
    </w:p>
    <w:p w14:paraId="41FB7C2F" w14:textId="77777777" w:rsidR="00CC3909" w:rsidRPr="0080683A" w:rsidRDefault="001F7261" w:rsidP="00B0161D">
      <w:pPr>
        <w:pStyle w:val="Bullet"/>
        <w:numPr>
          <w:ilvl w:val="1"/>
          <w:numId w:val="25"/>
        </w:numPr>
        <w:tabs>
          <w:tab w:val="clear" w:pos="397"/>
        </w:tabs>
        <w:spacing w:line="280" w:lineRule="atLeast"/>
        <w:ind w:left="567" w:hanging="567"/>
        <w:rPr>
          <w:rFonts w:cs="Calibri"/>
        </w:rPr>
      </w:pPr>
      <w:r w:rsidRPr="0080683A">
        <w:rPr>
          <w:rFonts w:cs="Calibri"/>
        </w:rPr>
        <w:t>c</w:t>
      </w:r>
      <w:r w:rsidR="00CC3909" w:rsidRPr="0080683A">
        <w:rPr>
          <w:rFonts w:cs="Calibri"/>
        </w:rPr>
        <w:t>orrections and clarifications</w:t>
      </w:r>
      <w:r w:rsidRPr="0080683A">
        <w:rPr>
          <w:rFonts w:cs="Calibri"/>
        </w:rPr>
        <w:t>.</w:t>
      </w:r>
    </w:p>
    <w:p w14:paraId="67D7F94E" w14:textId="77777777" w:rsidR="00CC3909" w:rsidRPr="0080683A" w:rsidRDefault="00CC3909" w:rsidP="00B0161D">
      <w:pPr>
        <w:pStyle w:val="Heading2"/>
        <w:spacing w:before="240"/>
        <w:rPr>
          <w:rFonts w:cs="Calibri"/>
        </w:rPr>
      </w:pPr>
      <w:bookmarkStart w:id="8" w:name="_Toc4323028"/>
      <w:r w:rsidRPr="0080683A">
        <w:rPr>
          <w:rFonts w:cs="Calibri"/>
        </w:rPr>
        <w:t>1.2</w:t>
      </w:r>
      <w:r w:rsidR="009D6799" w:rsidRPr="0080683A">
        <w:rPr>
          <w:rFonts w:cs="Calibri"/>
        </w:rPr>
        <w:t xml:space="preserve"> </w:t>
      </w:r>
      <w:r w:rsidR="009646E4" w:rsidRPr="0080683A">
        <w:rPr>
          <w:rFonts w:cs="Calibri"/>
        </w:rPr>
        <w:tab/>
      </w:r>
      <w:r w:rsidRPr="0080683A">
        <w:rPr>
          <w:rFonts w:cs="Calibri"/>
        </w:rPr>
        <w:t xml:space="preserve">Architecture of the </w:t>
      </w:r>
      <w:r w:rsidR="001F7261" w:rsidRPr="0080683A">
        <w:rPr>
          <w:rFonts w:cs="Calibri"/>
        </w:rPr>
        <w:t>r</w:t>
      </w:r>
      <w:r w:rsidRPr="0080683A">
        <w:rPr>
          <w:rFonts w:cs="Calibri"/>
        </w:rPr>
        <w:t xml:space="preserve">egional </w:t>
      </w:r>
      <w:r w:rsidR="001F7261" w:rsidRPr="0080683A">
        <w:rPr>
          <w:rFonts w:cs="Calibri"/>
        </w:rPr>
        <w:t>p</w:t>
      </w:r>
      <w:r w:rsidRPr="0080683A">
        <w:rPr>
          <w:rFonts w:cs="Calibri"/>
        </w:rPr>
        <w:t xml:space="preserve">olicy </w:t>
      </w:r>
      <w:r w:rsidR="001F7261" w:rsidRPr="0080683A">
        <w:rPr>
          <w:rFonts w:cs="Calibri"/>
        </w:rPr>
        <w:t>s</w:t>
      </w:r>
      <w:r w:rsidRPr="0080683A">
        <w:rPr>
          <w:rFonts w:cs="Calibri"/>
        </w:rPr>
        <w:t>tatement</w:t>
      </w:r>
      <w:bookmarkEnd w:id="8"/>
    </w:p>
    <w:p w14:paraId="63840431" w14:textId="7538B93D" w:rsidR="00CC3909" w:rsidRPr="0080683A" w:rsidRDefault="00CC3909" w:rsidP="00A455C8">
      <w:pPr>
        <w:pStyle w:val="BodyText"/>
        <w:spacing w:before="100" w:after="100"/>
      </w:pPr>
      <w:r w:rsidRPr="0080683A">
        <w:t xml:space="preserve">The draft </w:t>
      </w:r>
      <w:r w:rsidR="0026524C" w:rsidRPr="0080683A">
        <w:rPr>
          <w:i/>
        </w:rPr>
        <w:t>Regional policy statement structure</w:t>
      </w:r>
      <w:r w:rsidRPr="0080683A">
        <w:t xml:space="preserve"> was prepared to </w:t>
      </w:r>
      <w:r w:rsidR="001F7261" w:rsidRPr="0080683A">
        <w:t>hel</w:t>
      </w:r>
      <w:r w:rsidR="0026524C" w:rsidRPr="0080683A">
        <w:t>p</w:t>
      </w:r>
      <w:r w:rsidRPr="0080683A">
        <w:t xml:space="preserve"> achiev</w:t>
      </w:r>
      <w:r w:rsidR="0026524C" w:rsidRPr="0080683A">
        <w:t>e</w:t>
      </w:r>
      <w:r w:rsidRPr="0080683A">
        <w:t xml:space="preserve"> the purpose of National Planning Standards as set out in s</w:t>
      </w:r>
      <w:r w:rsidR="00D121FB" w:rsidRPr="0080683A">
        <w:t xml:space="preserve">ection </w:t>
      </w:r>
      <w:r w:rsidRPr="0080683A">
        <w:t xml:space="preserve">58B of the </w:t>
      </w:r>
      <w:r w:rsidR="00D121FB" w:rsidRPr="0080683A">
        <w:t>Resource Management Act 1991 (</w:t>
      </w:r>
      <w:r w:rsidRPr="0080683A">
        <w:t>RMA</w:t>
      </w:r>
      <w:r w:rsidR="00D121FB" w:rsidRPr="0080683A">
        <w:t>)</w:t>
      </w:r>
      <w:r w:rsidRPr="0080683A">
        <w:t>.</w:t>
      </w:r>
      <w:r w:rsidR="009D6799" w:rsidRPr="0080683A">
        <w:t xml:space="preserve"> </w:t>
      </w:r>
      <w:r w:rsidRPr="0080683A">
        <w:t>That section provides for requirements relating to the structure, format or content of</w:t>
      </w:r>
      <w:r w:rsidR="00B0161D" w:rsidRPr="0080683A">
        <w:t> </w:t>
      </w:r>
      <w:r w:rsidRPr="0080683A">
        <w:t xml:space="preserve">plans and policy statements that the Minister </w:t>
      </w:r>
      <w:r w:rsidR="00D121FB" w:rsidRPr="0080683A">
        <w:t xml:space="preserve">for the Environment </w:t>
      </w:r>
      <w:r w:rsidRPr="0080683A">
        <w:t xml:space="preserve">considers require national consistency or that will </w:t>
      </w:r>
      <w:r w:rsidR="00D121FB" w:rsidRPr="0080683A">
        <w:t xml:space="preserve">help </w:t>
      </w:r>
      <w:r w:rsidRPr="0080683A">
        <w:t>people with complying with the ‘procedural principles’ in</w:t>
      </w:r>
      <w:r w:rsidR="00B0161D" w:rsidRPr="0080683A">
        <w:t> </w:t>
      </w:r>
      <w:r w:rsidRPr="0080683A">
        <w:t>s</w:t>
      </w:r>
      <w:r w:rsidR="00D121FB" w:rsidRPr="0080683A">
        <w:t xml:space="preserve">ection </w:t>
      </w:r>
      <w:r w:rsidRPr="0080683A">
        <w:t>18A:</w:t>
      </w:r>
      <w:r w:rsidR="009D6799" w:rsidRPr="0080683A">
        <w:t xml:space="preserve"> </w:t>
      </w:r>
    </w:p>
    <w:p w14:paraId="5AA1CA5A" w14:textId="77777777" w:rsidR="00CC3909" w:rsidRPr="0080683A" w:rsidRDefault="00CC3909" w:rsidP="00AA089A">
      <w:pPr>
        <w:pStyle w:val="Quote"/>
        <w:spacing w:after="0"/>
        <w:rPr>
          <w:rFonts w:cs="Calibri"/>
        </w:rPr>
      </w:pPr>
      <w:r w:rsidRPr="0080683A">
        <w:rPr>
          <w:rFonts w:cs="Calibri"/>
        </w:rPr>
        <w:t>Every person exercising powers and performing functions under the Act must take all practicable steps to</w:t>
      </w:r>
      <w:r w:rsidR="00D56EA8" w:rsidRPr="0080683A">
        <w:rPr>
          <w:rFonts w:cs="Calibri"/>
        </w:rPr>
        <w:t>—</w:t>
      </w:r>
      <w:r w:rsidRPr="0080683A">
        <w:rPr>
          <w:rFonts w:cs="Calibri"/>
        </w:rPr>
        <w:t xml:space="preserve"> </w:t>
      </w:r>
    </w:p>
    <w:p w14:paraId="0BDCD6E2" w14:textId="77777777" w:rsidR="00CC3909" w:rsidRPr="0080683A" w:rsidRDefault="00D121FB" w:rsidP="00AA089A">
      <w:pPr>
        <w:pStyle w:val="Quote"/>
        <w:spacing w:after="0"/>
        <w:ind w:left="964" w:hanging="397"/>
        <w:rPr>
          <w:rFonts w:cs="Calibri"/>
        </w:rPr>
      </w:pPr>
      <w:r w:rsidRPr="0080683A">
        <w:rPr>
          <w:rFonts w:cs="Calibri"/>
        </w:rPr>
        <w:t>(a)</w:t>
      </w:r>
      <w:r w:rsidRPr="0080683A">
        <w:rPr>
          <w:rFonts w:cs="Calibri"/>
        </w:rPr>
        <w:tab/>
      </w:r>
      <w:r w:rsidR="00CC3909" w:rsidRPr="0080683A">
        <w:rPr>
          <w:rFonts w:cs="Calibri"/>
        </w:rPr>
        <w:t>use timely, efficient,</w:t>
      </w:r>
      <w:r w:rsidR="00CC3909" w:rsidRPr="0080683A">
        <w:rPr>
          <w:rFonts w:cs="Calibri"/>
          <w:b/>
        </w:rPr>
        <w:t xml:space="preserve"> </w:t>
      </w:r>
      <w:r w:rsidR="00CC3909" w:rsidRPr="0080683A">
        <w:rPr>
          <w:rFonts w:cs="Calibri"/>
        </w:rPr>
        <w:t>consistent</w:t>
      </w:r>
      <w:r w:rsidR="00CC3909" w:rsidRPr="0080683A">
        <w:rPr>
          <w:rFonts w:cs="Calibri"/>
          <w:b/>
        </w:rPr>
        <w:t>,</w:t>
      </w:r>
      <w:r w:rsidR="00CC3909" w:rsidRPr="0080683A">
        <w:rPr>
          <w:rFonts w:cs="Calibri"/>
        </w:rPr>
        <w:t xml:space="preserve"> and cost-effective processes</w:t>
      </w:r>
      <w:r w:rsidR="005B40D1" w:rsidRPr="0080683A">
        <w:rPr>
          <w:rFonts w:cs="Calibri"/>
        </w:rPr>
        <w:t xml:space="preserve"> </w:t>
      </w:r>
      <w:r w:rsidR="00CC3909" w:rsidRPr="0080683A">
        <w:rPr>
          <w:rFonts w:cs="Calibri"/>
        </w:rPr>
        <w:t>…</w:t>
      </w:r>
      <w:r w:rsidR="005B40D1" w:rsidRPr="0080683A">
        <w:rPr>
          <w:rFonts w:cs="Calibri"/>
        </w:rPr>
        <w:t xml:space="preserve">; </w:t>
      </w:r>
      <w:r w:rsidR="00CC3909" w:rsidRPr="0080683A">
        <w:rPr>
          <w:rFonts w:cs="Calibri"/>
        </w:rPr>
        <w:t xml:space="preserve">and </w:t>
      </w:r>
    </w:p>
    <w:p w14:paraId="322C5D11" w14:textId="77777777" w:rsidR="00CC3909" w:rsidRPr="0080683A" w:rsidRDefault="00D121FB" w:rsidP="00AA089A">
      <w:pPr>
        <w:pStyle w:val="Quote"/>
        <w:spacing w:after="0"/>
        <w:ind w:left="964" w:hanging="397"/>
        <w:rPr>
          <w:rFonts w:cs="Calibri"/>
        </w:rPr>
      </w:pPr>
      <w:r w:rsidRPr="0080683A">
        <w:rPr>
          <w:rFonts w:cs="Calibri"/>
        </w:rPr>
        <w:t>(b)</w:t>
      </w:r>
      <w:r w:rsidRPr="0080683A">
        <w:rPr>
          <w:rFonts w:cs="Calibri"/>
        </w:rPr>
        <w:tab/>
      </w:r>
      <w:r w:rsidR="00CC3909" w:rsidRPr="0080683A">
        <w:rPr>
          <w:rFonts w:cs="Calibri"/>
        </w:rPr>
        <w:t>ensure that policy statements and plans</w:t>
      </w:r>
      <w:r w:rsidR="00D56EA8" w:rsidRPr="0080683A">
        <w:rPr>
          <w:rFonts w:cs="Calibri"/>
        </w:rPr>
        <w:t>—</w:t>
      </w:r>
    </w:p>
    <w:p w14:paraId="6AFB1B28" w14:textId="1C274C67" w:rsidR="00CC3909" w:rsidRPr="0080683A" w:rsidRDefault="00D56EA8" w:rsidP="00B0161D">
      <w:pPr>
        <w:pStyle w:val="Quote"/>
        <w:spacing w:after="0"/>
        <w:ind w:left="1361" w:hanging="397"/>
        <w:rPr>
          <w:rFonts w:cs="Calibri"/>
        </w:rPr>
      </w:pPr>
      <w:r w:rsidRPr="0080683A">
        <w:rPr>
          <w:rFonts w:eastAsia="TimesNewRomanPSMT" w:cs="Calibri"/>
          <w:lang w:eastAsia="en-US"/>
        </w:rPr>
        <w:t>(i)</w:t>
      </w:r>
      <w:r w:rsidRPr="0080683A">
        <w:rPr>
          <w:rFonts w:eastAsia="TimesNewRomanPSMT" w:cs="Calibri"/>
          <w:lang w:eastAsia="en-US"/>
        </w:rPr>
        <w:tab/>
      </w:r>
      <w:r w:rsidR="00CC3909" w:rsidRPr="0080683A">
        <w:rPr>
          <w:rFonts w:eastAsia="TimesNewRomanPSMT" w:cs="Calibri"/>
          <w:lang w:eastAsia="en-US"/>
        </w:rPr>
        <w:t>include only those matters relevant to the purpose of this Act; and</w:t>
      </w:r>
    </w:p>
    <w:p w14:paraId="3E4DC066" w14:textId="2AAACCFB" w:rsidR="00CC3909" w:rsidRPr="0080683A" w:rsidRDefault="00D56EA8" w:rsidP="00B0161D">
      <w:pPr>
        <w:pStyle w:val="Quote"/>
        <w:ind w:left="1361" w:hanging="397"/>
        <w:rPr>
          <w:rFonts w:cs="Calibri"/>
        </w:rPr>
      </w:pPr>
      <w:r w:rsidRPr="0080683A">
        <w:rPr>
          <w:rFonts w:cs="Calibri"/>
        </w:rPr>
        <w:t>(ii)</w:t>
      </w:r>
      <w:r w:rsidRPr="0080683A">
        <w:rPr>
          <w:rFonts w:cs="Calibri"/>
        </w:rPr>
        <w:tab/>
      </w:r>
      <w:r w:rsidR="00CC3909" w:rsidRPr="0080683A">
        <w:rPr>
          <w:rFonts w:cs="Calibri"/>
        </w:rPr>
        <w:t>are worded in a way that is clear and concise</w:t>
      </w:r>
      <w:r w:rsidRPr="0080683A">
        <w:rPr>
          <w:rFonts w:cs="Calibri"/>
        </w:rPr>
        <w:t>.</w:t>
      </w:r>
      <w:r w:rsidR="00CC3909" w:rsidRPr="0080683A">
        <w:rPr>
          <w:rFonts w:cs="Calibri"/>
        </w:rPr>
        <w:t xml:space="preserve"> </w:t>
      </w:r>
    </w:p>
    <w:p w14:paraId="47DACE10" w14:textId="6118C16B" w:rsidR="00CC3909" w:rsidRPr="0080683A" w:rsidRDefault="00CC3909" w:rsidP="008E16D8">
      <w:pPr>
        <w:pStyle w:val="BodyText"/>
        <w:rPr>
          <w:rFonts w:cs="Calibri"/>
        </w:rPr>
      </w:pPr>
      <w:r w:rsidRPr="0080683A">
        <w:rPr>
          <w:rFonts w:cs="Calibri"/>
        </w:rPr>
        <w:lastRenderedPageBreak/>
        <w:t xml:space="preserve">The notified draft </w:t>
      </w:r>
      <w:r w:rsidR="0026524C" w:rsidRPr="0080683A">
        <w:rPr>
          <w:rFonts w:cs="Calibri"/>
        </w:rPr>
        <w:t>consisted of</w:t>
      </w:r>
      <w:r w:rsidRPr="0080683A">
        <w:rPr>
          <w:rFonts w:cs="Calibri"/>
        </w:rPr>
        <w:t xml:space="preserve"> six </w:t>
      </w:r>
      <w:r w:rsidR="005B40D1" w:rsidRPr="0080683A">
        <w:rPr>
          <w:rFonts w:cs="Calibri"/>
        </w:rPr>
        <w:t>p</w:t>
      </w:r>
      <w:r w:rsidRPr="0080683A">
        <w:rPr>
          <w:rFonts w:cs="Calibri"/>
        </w:rPr>
        <w:t>arts, which are the foundational elements of the standard</w:t>
      </w:r>
      <w:r w:rsidR="008028D4" w:rsidRPr="0080683A">
        <w:rPr>
          <w:rFonts w:cs="Calibri"/>
        </w:rPr>
        <w:t xml:space="preserve"> and </w:t>
      </w:r>
      <w:r w:rsidRPr="0080683A">
        <w:rPr>
          <w:rFonts w:cs="Calibri"/>
        </w:rPr>
        <w:t>used to group high-level content.</w:t>
      </w:r>
      <w:r w:rsidR="009D6799" w:rsidRPr="0080683A">
        <w:rPr>
          <w:rFonts w:cs="Calibri"/>
        </w:rPr>
        <w:t xml:space="preserve"> </w:t>
      </w:r>
      <w:r w:rsidR="0026524C" w:rsidRPr="0080683A">
        <w:rPr>
          <w:rFonts w:cs="Calibri"/>
        </w:rPr>
        <w:t>E</w:t>
      </w:r>
      <w:r w:rsidRPr="0080683A">
        <w:rPr>
          <w:rFonts w:cs="Calibri"/>
        </w:rPr>
        <w:t xml:space="preserve">ach </w:t>
      </w:r>
      <w:r w:rsidR="005B40D1" w:rsidRPr="0080683A">
        <w:rPr>
          <w:rFonts w:cs="Calibri"/>
        </w:rPr>
        <w:t>p</w:t>
      </w:r>
      <w:r w:rsidRPr="0080683A">
        <w:rPr>
          <w:rFonts w:cs="Calibri"/>
        </w:rPr>
        <w:t xml:space="preserve">art </w:t>
      </w:r>
      <w:r w:rsidR="0026524C" w:rsidRPr="0080683A">
        <w:rPr>
          <w:rFonts w:cs="Calibri"/>
        </w:rPr>
        <w:t>contained</w:t>
      </w:r>
      <w:r w:rsidRPr="0080683A">
        <w:rPr>
          <w:rFonts w:cs="Calibri"/>
        </w:rPr>
        <w:t xml:space="preserve"> a series of </w:t>
      </w:r>
      <w:r w:rsidR="005B40D1" w:rsidRPr="0080683A">
        <w:rPr>
          <w:rFonts w:cs="Calibri"/>
        </w:rPr>
        <w:t>c</w:t>
      </w:r>
      <w:r w:rsidRPr="0080683A">
        <w:rPr>
          <w:rFonts w:cs="Calibri"/>
        </w:rPr>
        <w:t xml:space="preserve">hapters that standardised the order, name and content of material within a </w:t>
      </w:r>
      <w:r w:rsidR="005B40D1" w:rsidRPr="0080683A">
        <w:rPr>
          <w:rFonts w:cs="Calibri"/>
        </w:rPr>
        <w:t>p</w:t>
      </w:r>
      <w:r w:rsidRPr="0080683A">
        <w:rPr>
          <w:rFonts w:cs="Calibri"/>
        </w:rPr>
        <w:t>art.</w:t>
      </w:r>
      <w:r w:rsidR="0026524C" w:rsidRPr="0080683A">
        <w:rPr>
          <w:rFonts w:cs="Calibri"/>
        </w:rPr>
        <w:t xml:space="preserve"> </w:t>
      </w:r>
      <w:r w:rsidR="000C2338" w:rsidRPr="0080683A">
        <w:rPr>
          <w:rFonts w:cs="Calibri"/>
        </w:rPr>
        <w:t>E</w:t>
      </w:r>
      <w:r w:rsidRPr="0080683A">
        <w:rPr>
          <w:rFonts w:cs="Calibri"/>
        </w:rPr>
        <w:t>mbedded within some</w:t>
      </w:r>
      <w:r w:rsidR="004021C8" w:rsidRPr="0080683A">
        <w:rPr>
          <w:rFonts w:cs="Calibri"/>
        </w:rPr>
        <w:t> </w:t>
      </w:r>
      <w:r w:rsidR="005B40D1" w:rsidRPr="0080683A">
        <w:rPr>
          <w:rFonts w:cs="Calibri"/>
        </w:rPr>
        <w:t>c</w:t>
      </w:r>
      <w:r w:rsidRPr="0080683A">
        <w:rPr>
          <w:rFonts w:cs="Calibri"/>
        </w:rPr>
        <w:t xml:space="preserve">hapters were </w:t>
      </w:r>
      <w:r w:rsidR="005B40D1" w:rsidRPr="0080683A">
        <w:rPr>
          <w:rFonts w:cs="Calibri"/>
        </w:rPr>
        <w:t>s</w:t>
      </w:r>
      <w:r w:rsidRPr="0080683A">
        <w:rPr>
          <w:rFonts w:cs="Calibri"/>
        </w:rPr>
        <w:t xml:space="preserve">ections, </w:t>
      </w:r>
      <w:r w:rsidR="0026524C" w:rsidRPr="0080683A">
        <w:rPr>
          <w:rFonts w:cs="Calibri"/>
        </w:rPr>
        <w:t>to</w:t>
      </w:r>
      <w:r w:rsidRPr="0080683A">
        <w:rPr>
          <w:rFonts w:cs="Calibri"/>
        </w:rPr>
        <w:t xml:space="preserve"> standardis</w:t>
      </w:r>
      <w:r w:rsidR="0026524C" w:rsidRPr="0080683A">
        <w:rPr>
          <w:rFonts w:cs="Calibri"/>
        </w:rPr>
        <w:t>e</w:t>
      </w:r>
      <w:r w:rsidRPr="0080683A">
        <w:rPr>
          <w:rFonts w:cs="Calibri"/>
        </w:rPr>
        <w:t xml:space="preserve"> the arrangement of content within a </w:t>
      </w:r>
      <w:r w:rsidR="005B40D1" w:rsidRPr="0080683A">
        <w:rPr>
          <w:rFonts w:cs="Calibri"/>
        </w:rPr>
        <w:t>c</w:t>
      </w:r>
      <w:r w:rsidRPr="0080683A">
        <w:rPr>
          <w:rFonts w:cs="Calibri"/>
        </w:rPr>
        <w:t>hapter.</w:t>
      </w:r>
      <w:r w:rsidR="000C2338" w:rsidRPr="0080683A">
        <w:rPr>
          <w:rFonts w:cs="Calibri"/>
        </w:rPr>
        <w:t xml:space="preserve"> New chapters could be added.</w:t>
      </w:r>
    </w:p>
    <w:p w14:paraId="302020D1" w14:textId="77777777" w:rsidR="0026524C" w:rsidRPr="0080683A" w:rsidRDefault="0026524C" w:rsidP="0026524C">
      <w:pPr>
        <w:pStyle w:val="BodyText"/>
        <w:rPr>
          <w:rFonts w:cs="Calibri"/>
        </w:rPr>
      </w:pPr>
      <w:r w:rsidRPr="0080683A">
        <w:rPr>
          <w:rFonts w:cs="Calibri"/>
        </w:rPr>
        <w:t>Th</w:t>
      </w:r>
      <w:r w:rsidR="000C2338" w:rsidRPr="0080683A">
        <w:rPr>
          <w:rFonts w:cs="Calibri"/>
        </w:rPr>
        <w:t>is basic structure</w:t>
      </w:r>
      <w:r w:rsidRPr="0080683A">
        <w:rPr>
          <w:rFonts w:cs="Calibri"/>
        </w:rPr>
        <w:t xml:space="preserve"> was mostly supported across sectors (eg, Northland Regional Council, New Plymouth District Council, Heritage New Zealand Pouhere Taonga, Vodafone). Otago Regional Council submitted that the standards “cover the wide range of topics that are expected in a regional policy statement”. Taranaki Regional Council noted that the structure aligned with its own RPS but that “other councils may have very good reasons for adopting a different structure”, thus highlighting the challenge inherent in standardising planning documents.</w:t>
      </w:r>
    </w:p>
    <w:p w14:paraId="5B97C612" w14:textId="77777777" w:rsidR="00CC3909" w:rsidRPr="0080683A" w:rsidRDefault="00A51A75" w:rsidP="002B5864">
      <w:pPr>
        <w:pStyle w:val="Heading3"/>
        <w:rPr>
          <w:rFonts w:cs="Calibri"/>
        </w:rPr>
      </w:pPr>
      <w:r w:rsidRPr="0080683A">
        <w:rPr>
          <w:rFonts w:cs="Calibri"/>
        </w:rPr>
        <w:t>1</w:t>
      </w:r>
      <w:r w:rsidR="00906E74" w:rsidRPr="0080683A">
        <w:rPr>
          <w:rFonts w:cs="Calibri"/>
        </w:rPr>
        <w:t>.2</w:t>
      </w:r>
      <w:r w:rsidRPr="0080683A">
        <w:rPr>
          <w:rFonts w:cs="Calibri"/>
        </w:rPr>
        <w:t>.</w:t>
      </w:r>
      <w:r w:rsidR="00906E74" w:rsidRPr="0080683A">
        <w:rPr>
          <w:rFonts w:cs="Calibri"/>
        </w:rPr>
        <w:t>1</w:t>
      </w:r>
      <w:r w:rsidRPr="0080683A">
        <w:rPr>
          <w:rFonts w:cs="Calibri"/>
        </w:rPr>
        <w:tab/>
      </w:r>
      <w:r w:rsidR="00CC3909" w:rsidRPr="0080683A">
        <w:rPr>
          <w:rFonts w:cs="Calibri"/>
        </w:rPr>
        <w:t>Changes to the basic structure</w:t>
      </w:r>
    </w:p>
    <w:p w14:paraId="689679B4" w14:textId="4A03292D" w:rsidR="00F118CD" w:rsidRPr="0080683A" w:rsidRDefault="00F118CD" w:rsidP="00DC12FB">
      <w:pPr>
        <w:pStyle w:val="BodyText"/>
        <w:rPr>
          <w:rFonts w:cs="Calibri"/>
        </w:rPr>
      </w:pPr>
      <w:r w:rsidRPr="0080683A">
        <w:rPr>
          <w:rFonts w:cs="Calibri"/>
        </w:rPr>
        <w:t>The main concern with the structure was that it could lead to duplication</w:t>
      </w:r>
      <w:r w:rsidR="000C2338" w:rsidRPr="0080683A">
        <w:rPr>
          <w:rFonts w:cs="Calibri"/>
        </w:rPr>
        <w:t xml:space="preserve"> (which makes documents longer)</w:t>
      </w:r>
      <w:r w:rsidRPr="0080683A">
        <w:rPr>
          <w:rFonts w:cs="Calibri"/>
        </w:rPr>
        <w:t xml:space="preserve"> or require extensive cross-referencing</w:t>
      </w:r>
      <w:r w:rsidR="000C2338" w:rsidRPr="0080683A">
        <w:rPr>
          <w:rFonts w:cs="Calibri"/>
        </w:rPr>
        <w:t xml:space="preserve"> (which adds complexity)</w:t>
      </w:r>
      <w:r w:rsidRPr="0080683A">
        <w:rPr>
          <w:rFonts w:cs="Calibri"/>
        </w:rPr>
        <w:t>.</w:t>
      </w:r>
      <w:r w:rsidR="009D6799" w:rsidRPr="0080683A">
        <w:rPr>
          <w:rFonts w:cs="Calibri"/>
        </w:rPr>
        <w:t xml:space="preserve"> </w:t>
      </w:r>
      <w:r w:rsidRPr="0080683A">
        <w:rPr>
          <w:rFonts w:cs="Calibri"/>
        </w:rPr>
        <w:t>Effectively minimising overlaps</w:t>
      </w:r>
      <w:r w:rsidR="000C2338" w:rsidRPr="0080683A">
        <w:rPr>
          <w:rFonts w:cs="Calibri"/>
        </w:rPr>
        <w:t xml:space="preserve"> while not leaving gaps</w:t>
      </w:r>
      <w:r w:rsidRPr="0080683A">
        <w:rPr>
          <w:rFonts w:cs="Calibri"/>
        </w:rPr>
        <w:t xml:space="preserve"> is </w:t>
      </w:r>
      <w:r w:rsidR="000C2338" w:rsidRPr="0080683A">
        <w:rPr>
          <w:rFonts w:cs="Calibri"/>
        </w:rPr>
        <w:t>fundamental</w:t>
      </w:r>
      <w:r w:rsidRPr="0080683A">
        <w:rPr>
          <w:rFonts w:cs="Calibri"/>
        </w:rPr>
        <w:t xml:space="preserve"> for any structure</w:t>
      </w:r>
      <w:r w:rsidR="000C2338" w:rsidRPr="0080683A">
        <w:rPr>
          <w:rFonts w:cs="Calibri"/>
        </w:rPr>
        <w:t>.</w:t>
      </w:r>
      <w:r w:rsidR="008E483D" w:rsidRPr="0080683A">
        <w:rPr>
          <w:rFonts w:cs="Calibri"/>
        </w:rPr>
        <w:t xml:space="preserve"> </w:t>
      </w:r>
      <w:r w:rsidR="000C2338" w:rsidRPr="0080683A">
        <w:rPr>
          <w:rFonts w:cs="Calibri"/>
        </w:rPr>
        <w:t>To achieve this we propose the changes below.</w:t>
      </w:r>
      <w:r w:rsidR="008E483D" w:rsidRPr="0080683A">
        <w:rPr>
          <w:rFonts w:cs="Calibri"/>
        </w:rPr>
        <w:t xml:space="preserve"> </w:t>
      </w:r>
      <w:r w:rsidR="003227EB" w:rsidRPr="0080683A">
        <w:rPr>
          <w:rFonts w:cs="Calibri"/>
        </w:rPr>
        <w:t xml:space="preserve">Environment Bay of Plenty and Auckland Council submitted that the structure should be more closely aligned with the content requirements set out in section 62 of the RMA. We agree that the structure should facilitate the inclusion of these requirements, but we do not think the structure needs to be strictly organised according to them because they vary in importance. Accordingly, we have incorporated some of section 62 as part or chapter headings and others as </w:t>
      </w:r>
      <w:r w:rsidR="008B611E">
        <w:rPr>
          <w:rFonts w:cs="Calibri"/>
        </w:rPr>
        <w:t>a</w:t>
      </w:r>
      <w:r w:rsidR="003227EB" w:rsidRPr="0080683A">
        <w:rPr>
          <w:rFonts w:cs="Calibri"/>
        </w:rPr>
        <w:t xml:space="preserve"> direction</w:t>
      </w:r>
      <w:r w:rsidR="008B611E">
        <w:rPr>
          <w:rFonts w:cs="Calibri"/>
        </w:rPr>
        <w:t xml:space="preserve"> in the </w:t>
      </w:r>
      <w:r w:rsidR="008B611E" w:rsidRPr="00D37AEF">
        <w:rPr>
          <w:rFonts w:cs="Calibri"/>
          <w:i/>
        </w:rPr>
        <w:t>Format</w:t>
      </w:r>
      <w:r w:rsidR="008B611E">
        <w:rPr>
          <w:rFonts w:cs="Calibri"/>
        </w:rPr>
        <w:t xml:space="preserve"> standard</w:t>
      </w:r>
      <w:r w:rsidR="003227EB" w:rsidRPr="0080683A">
        <w:rPr>
          <w:rFonts w:cs="Calibri"/>
        </w:rPr>
        <w:t xml:space="preserve">. </w:t>
      </w:r>
    </w:p>
    <w:p w14:paraId="6FC7CE12" w14:textId="331DC7D1" w:rsidR="003227EB" w:rsidRPr="0080683A" w:rsidRDefault="00E012EC" w:rsidP="00DC12FB">
      <w:pPr>
        <w:pStyle w:val="BodyText"/>
        <w:rPr>
          <w:rFonts w:cs="Calibri"/>
        </w:rPr>
      </w:pPr>
      <w:r w:rsidRPr="0080683A">
        <w:rPr>
          <w:rFonts w:cs="Calibri"/>
        </w:rPr>
        <w:t>The RPS structure</w:t>
      </w:r>
      <w:r w:rsidR="000C2338" w:rsidRPr="0080683A">
        <w:rPr>
          <w:rFonts w:cs="Calibri"/>
        </w:rPr>
        <w:t xml:space="preserve"> will</w:t>
      </w:r>
      <w:r w:rsidRPr="0080683A">
        <w:rPr>
          <w:rFonts w:cs="Calibri"/>
        </w:rPr>
        <w:t xml:space="preserve"> </w:t>
      </w:r>
      <w:r w:rsidR="000C2338" w:rsidRPr="0080683A">
        <w:rPr>
          <w:rFonts w:cs="Calibri"/>
        </w:rPr>
        <w:t>be built around</w:t>
      </w:r>
      <w:r w:rsidRPr="0080683A">
        <w:rPr>
          <w:rFonts w:cs="Calibri"/>
        </w:rPr>
        <w:t xml:space="preserve"> </w:t>
      </w:r>
      <w:r w:rsidR="000C2338" w:rsidRPr="0080683A">
        <w:rPr>
          <w:rFonts w:cs="Calibri"/>
        </w:rPr>
        <w:t>f</w:t>
      </w:r>
      <w:r w:rsidR="008B611E">
        <w:rPr>
          <w:rFonts w:cs="Calibri"/>
        </w:rPr>
        <w:t>ive</w:t>
      </w:r>
      <w:r w:rsidRPr="0080683A">
        <w:rPr>
          <w:rFonts w:cs="Calibri"/>
        </w:rPr>
        <w:t xml:space="preserve"> mandatory</w:t>
      </w:r>
      <w:r w:rsidR="000C2338" w:rsidRPr="0080683A">
        <w:rPr>
          <w:rFonts w:cs="Calibri"/>
        </w:rPr>
        <w:t xml:space="preserve"> </w:t>
      </w:r>
      <w:r w:rsidR="008B611E">
        <w:rPr>
          <w:rFonts w:cs="Calibri"/>
        </w:rPr>
        <w:t>p</w:t>
      </w:r>
      <w:r w:rsidR="000C2338" w:rsidRPr="0080683A">
        <w:rPr>
          <w:rFonts w:cs="Calibri"/>
        </w:rPr>
        <w:t>arts</w:t>
      </w:r>
      <w:r w:rsidRPr="0080683A">
        <w:rPr>
          <w:rFonts w:cs="Calibri"/>
        </w:rPr>
        <w:t>.</w:t>
      </w:r>
      <w:r w:rsidR="009D6799" w:rsidRPr="0080683A">
        <w:rPr>
          <w:rFonts w:cs="Calibri"/>
        </w:rPr>
        <w:t xml:space="preserve"> </w:t>
      </w:r>
      <w:r w:rsidRPr="0080683A">
        <w:rPr>
          <w:rFonts w:cs="Calibri"/>
        </w:rPr>
        <w:t>Part 1</w:t>
      </w:r>
      <w:r w:rsidR="008B611E">
        <w:rPr>
          <w:rFonts w:cs="Calibri"/>
        </w:rPr>
        <w:t xml:space="preserve"> – Introduction and general provisions</w:t>
      </w:r>
      <w:r w:rsidR="00CC3909" w:rsidRPr="0080683A">
        <w:rPr>
          <w:rFonts w:cs="Calibri"/>
        </w:rPr>
        <w:t xml:space="preserve"> </w:t>
      </w:r>
      <w:r w:rsidR="000C2338" w:rsidRPr="0080683A">
        <w:rPr>
          <w:rFonts w:cs="Calibri"/>
        </w:rPr>
        <w:t>is</w:t>
      </w:r>
      <w:r w:rsidR="00CC3909" w:rsidRPr="0080683A">
        <w:rPr>
          <w:rFonts w:cs="Calibri"/>
        </w:rPr>
        <w:t xml:space="preserve"> the front</w:t>
      </w:r>
      <w:r w:rsidR="000C2338" w:rsidRPr="0080683A">
        <w:rPr>
          <w:rFonts w:cs="Calibri"/>
        </w:rPr>
        <w:t>-end</w:t>
      </w:r>
      <w:r w:rsidR="00CC3909" w:rsidRPr="0080683A">
        <w:rPr>
          <w:rFonts w:cs="Calibri"/>
        </w:rPr>
        <w:t xml:space="preserve"> ‘administrative’ </w:t>
      </w:r>
      <w:r w:rsidR="00894A67" w:rsidRPr="0080683A">
        <w:rPr>
          <w:rFonts w:cs="Calibri"/>
        </w:rPr>
        <w:t xml:space="preserve">part </w:t>
      </w:r>
      <w:r w:rsidR="00CC3909" w:rsidRPr="0080683A">
        <w:rPr>
          <w:rFonts w:cs="Calibri"/>
        </w:rPr>
        <w:t xml:space="preserve">and is more prescriptive </w:t>
      </w:r>
      <w:r w:rsidR="000C2338" w:rsidRPr="0080683A">
        <w:rPr>
          <w:rFonts w:cs="Calibri"/>
        </w:rPr>
        <w:t>than the others, being</w:t>
      </w:r>
      <w:r w:rsidR="00CC3909" w:rsidRPr="0080683A">
        <w:rPr>
          <w:rFonts w:cs="Calibri"/>
        </w:rPr>
        <w:t xml:space="preserve"> governed by th</w:t>
      </w:r>
      <w:r w:rsidR="00175330" w:rsidRPr="0080683A">
        <w:rPr>
          <w:rFonts w:cs="Calibri"/>
        </w:rPr>
        <w:t>e</w:t>
      </w:r>
      <w:r w:rsidR="00CC3909" w:rsidRPr="0080683A">
        <w:rPr>
          <w:rFonts w:cs="Calibri"/>
        </w:rPr>
        <w:t xml:space="preserve"> </w:t>
      </w:r>
      <w:r w:rsidR="000C2338" w:rsidRPr="0080683A">
        <w:rPr>
          <w:rFonts w:cs="Calibri"/>
          <w:i/>
        </w:rPr>
        <w:t>I</w:t>
      </w:r>
      <w:r w:rsidR="00CC3909" w:rsidRPr="0080683A">
        <w:rPr>
          <w:rFonts w:cs="Calibri"/>
          <w:i/>
        </w:rPr>
        <w:t xml:space="preserve">ntroduction and </w:t>
      </w:r>
      <w:r w:rsidR="002C055F" w:rsidRPr="0080683A">
        <w:rPr>
          <w:rFonts w:cs="Calibri"/>
          <w:i/>
        </w:rPr>
        <w:t>g</w:t>
      </w:r>
      <w:r w:rsidR="00CC3909" w:rsidRPr="0080683A">
        <w:rPr>
          <w:rFonts w:cs="Calibri"/>
          <w:i/>
        </w:rPr>
        <w:t xml:space="preserve">eneral </w:t>
      </w:r>
      <w:r w:rsidR="002C055F" w:rsidRPr="0080683A">
        <w:rPr>
          <w:rFonts w:cs="Calibri"/>
          <w:i/>
        </w:rPr>
        <w:t>p</w:t>
      </w:r>
      <w:r w:rsidR="00CC3909" w:rsidRPr="0080683A">
        <w:rPr>
          <w:rFonts w:cs="Calibri"/>
          <w:i/>
        </w:rPr>
        <w:t>rovisions</w:t>
      </w:r>
      <w:r w:rsidR="00175330" w:rsidRPr="0080683A">
        <w:rPr>
          <w:rFonts w:cs="Calibri"/>
        </w:rPr>
        <w:t xml:space="preserve"> chapter standard</w:t>
      </w:r>
      <w:r w:rsidR="000C2338" w:rsidRPr="0080683A">
        <w:rPr>
          <w:rFonts w:cs="Calibri"/>
        </w:rPr>
        <w:t>.</w:t>
      </w:r>
      <w:r w:rsidR="008E483D" w:rsidRPr="0080683A">
        <w:rPr>
          <w:rFonts w:cs="Calibri"/>
        </w:rPr>
        <w:t xml:space="preserve"> </w:t>
      </w:r>
      <w:r w:rsidR="000C2338" w:rsidRPr="0080683A">
        <w:rPr>
          <w:rFonts w:cs="Calibri"/>
        </w:rPr>
        <w:t xml:space="preserve">This chapter standard (and therefore the Part 1 structure) now contains </w:t>
      </w:r>
      <w:r w:rsidR="002D2424">
        <w:rPr>
          <w:rFonts w:cs="Calibri"/>
        </w:rPr>
        <w:t>Tangata</w:t>
      </w:r>
      <w:r w:rsidR="000C2338" w:rsidRPr="0080683A">
        <w:rPr>
          <w:rFonts w:cs="Calibri"/>
        </w:rPr>
        <w:t xml:space="preserve"> whenua/mana whenua; ie</w:t>
      </w:r>
      <w:r w:rsidR="001E02FA">
        <w:rPr>
          <w:rFonts w:cs="Calibri"/>
        </w:rPr>
        <w:t>,</w:t>
      </w:r>
      <w:r w:rsidR="000C2338" w:rsidRPr="0080683A">
        <w:rPr>
          <w:rFonts w:cs="Calibri"/>
        </w:rPr>
        <w:t xml:space="preserve"> the former Part 2</w:t>
      </w:r>
      <w:r w:rsidR="00175330" w:rsidRPr="0080683A">
        <w:rPr>
          <w:rFonts w:cs="Calibri"/>
        </w:rPr>
        <w:t xml:space="preserve">. </w:t>
      </w:r>
      <w:r w:rsidR="000C2338" w:rsidRPr="0080683A">
        <w:rPr>
          <w:rFonts w:cs="Calibri"/>
        </w:rPr>
        <w:t xml:space="preserve">The new </w:t>
      </w:r>
      <w:r w:rsidRPr="0080683A">
        <w:rPr>
          <w:rFonts w:cs="Calibri"/>
        </w:rPr>
        <w:t>Part 2</w:t>
      </w:r>
      <w:r w:rsidR="000C2338" w:rsidRPr="0080683A">
        <w:rPr>
          <w:rFonts w:cs="Calibri"/>
        </w:rPr>
        <w:t xml:space="preserve"> </w:t>
      </w:r>
      <w:r w:rsidR="008B611E">
        <w:rPr>
          <w:rFonts w:cs="Calibri"/>
        </w:rPr>
        <w:t xml:space="preserve">– Resource management overview </w:t>
      </w:r>
      <w:r w:rsidR="000C2338" w:rsidRPr="0080683A">
        <w:rPr>
          <w:rFonts w:cs="Calibri"/>
        </w:rPr>
        <w:t>has been expanded to be the clear ‘engine room’ of the RPS and more clearly provide for integrated management. It</w:t>
      </w:r>
      <w:r w:rsidR="00CC3909" w:rsidRPr="0080683A">
        <w:rPr>
          <w:rFonts w:cs="Calibri"/>
        </w:rPr>
        <w:t xml:space="preserve"> is now the integrated heart of the RPS where significant issues are discussed</w:t>
      </w:r>
      <w:r w:rsidR="003227EB" w:rsidRPr="0080683A">
        <w:rPr>
          <w:rFonts w:cs="Calibri"/>
        </w:rPr>
        <w:t>, priorities weighed, and decisions made to resolve conflicts</w:t>
      </w:r>
      <w:r w:rsidR="00CC3909" w:rsidRPr="0080683A">
        <w:rPr>
          <w:rFonts w:cs="Calibri"/>
        </w:rPr>
        <w:t>.</w:t>
      </w:r>
    </w:p>
    <w:p w14:paraId="5F398704" w14:textId="03BAB36F" w:rsidR="003227EB" w:rsidRPr="0080683A" w:rsidRDefault="003227EB" w:rsidP="003227EB">
      <w:pPr>
        <w:pStyle w:val="BodyText"/>
        <w:rPr>
          <w:rFonts w:cs="Calibri"/>
        </w:rPr>
      </w:pPr>
      <w:r w:rsidRPr="0080683A">
        <w:rPr>
          <w:rFonts w:cs="Calibri"/>
        </w:rPr>
        <w:t>In Part 3</w:t>
      </w:r>
      <w:r w:rsidR="008B611E">
        <w:rPr>
          <w:rFonts w:cs="Calibri"/>
        </w:rPr>
        <w:t xml:space="preserve"> – Domains and topics</w:t>
      </w:r>
      <w:r w:rsidRPr="0080683A">
        <w:rPr>
          <w:rFonts w:cs="Calibri"/>
        </w:rPr>
        <w:t>, new topic chapters have been added, the order clarified to be alphabetical, and some topics renamed as a result of submissions. These topics are</w:t>
      </w:r>
      <w:r w:rsidR="008B611E">
        <w:rPr>
          <w:rFonts w:cs="Calibri"/>
        </w:rPr>
        <w:t xml:space="preserve"> to be included </w:t>
      </w:r>
      <w:r w:rsidRPr="0080683A">
        <w:rPr>
          <w:rFonts w:cs="Calibri"/>
        </w:rPr>
        <w:t>only if local authorities need them for the provisions relating to the significant issues and integrated management that they have signalled in Part 2</w:t>
      </w:r>
      <w:r w:rsidR="008B611E">
        <w:rPr>
          <w:rFonts w:cs="Calibri"/>
        </w:rPr>
        <w:t xml:space="preserve"> – Resource management overview</w:t>
      </w:r>
      <w:r w:rsidRPr="0080683A">
        <w:rPr>
          <w:rFonts w:cs="Calibri"/>
        </w:rPr>
        <w:t xml:space="preserve">. How significant issues and Part 3 </w:t>
      </w:r>
      <w:r w:rsidR="008B611E">
        <w:rPr>
          <w:rFonts w:cs="Calibri"/>
        </w:rPr>
        <w:t xml:space="preserve">– Domains and topic </w:t>
      </w:r>
      <w:r w:rsidRPr="0080683A">
        <w:rPr>
          <w:rFonts w:cs="Calibri"/>
        </w:rPr>
        <w:t xml:space="preserve">chapters are addressed remains flexible to each council. We anticipate this will vary between regions, which means that the extent of use of Part 3 </w:t>
      </w:r>
      <w:r w:rsidR="001E02FA">
        <w:rPr>
          <w:rFonts w:cs="Calibri"/>
        </w:rPr>
        <w:t>–</w:t>
      </w:r>
      <w:r w:rsidR="008B611E">
        <w:rPr>
          <w:rFonts w:cs="Calibri"/>
        </w:rPr>
        <w:t xml:space="preserve"> Domains and topics </w:t>
      </w:r>
      <w:r w:rsidRPr="0080683A">
        <w:rPr>
          <w:rFonts w:cs="Calibri"/>
        </w:rPr>
        <w:t xml:space="preserve">will also vary. While this could be seen as a lack of consistency, we think it is an acceptable compromise between consistency and regional flexibility. </w:t>
      </w:r>
    </w:p>
    <w:p w14:paraId="3CFD95AC" w14:textId="1D498CF9" w:rsidR="003227EB" w:rsidRPr="0080683A" w:rsidRDefault="00CC3909" w:rsidP="00DC12FB">
      <w:pPr>
        <w:pStyle w:val="BodyText"/>
        <w:rPr>
          <w:rFonts w:cs="Calibri"/>
        </w:rPr>
      </w:pPr>
      <w:r w:rsidRPr="0080683A">
        <w:rPr>
          <w:rFonts w:cs="Calibri"/>
        </w:rPr>
        <w:t xml:space="preserve">Part </w:t>
      </w:r>
      <w:r w:rsidR="00B16F1D" w:rsidRPr="0080683A">
        <w:rPr>
          <w:rFonts w:cs="Calibri"/>
        </w:rPr>
        <w:t xml:space="preserve">4 </w:t>
      </w:r>
      <w:r w:rsidRPr="0080683A">
        <w:rPr>
          <w:rFonts w:cs="Calibri"/>
        </w:rPr>
        <w:t xml:space="preserve">deals with </w:t>
      </w:r>
      <w:r w:rsidR="008B611E">
        <w:rPr>
          <w:rFonts w:cs="Calibri"/>
        </w:rPr>
        <w:t xml:space="preserve">evaluation and </w:t>
      </w:r>
      <w:r w:rsidRPr="0080683A">
        <w:rPr>
          <w:rFonts w:cs="Calibri"/>
        </w:rPr>
        <w:t>monitoring</w:t>
      </w:r>
      <w:r w:rsidR="003227EB" w:rsidRPr="0080683A">
        <w:rPr>
          <w:rFonts w:cs="Calibri"/>
        </w:rPr>
        <w:t>.</w:t>
      </w:r>
      <w:r w:rsidR="008E483D" w:rsidRPr="0080683A">
        <w:rPr>
          <w:rFonts w:cs="Calibri"/>
        </w:rPr>
        <w:t xml:space="preserve"> </w:t>
      </w:r>
      <w:r w:rsidR="003227EB" w:rsidRPr="0080683A">
        <w:rPr>
          <w:rFonts w:cs="Calibri"/>
        </w:rPr>
        <w:t xml:space="preserve">Monitoring the effectiveness of the policy statement is mandatory, while other types of monitoring may be included as the council sees fit. </w:t>
      </w:r>
      <w:r w:rsidRPr="0080683A">
        <w:rPr>
          <w:rFonts w:cs="Calibri"/>
        </w:rPr>
        <w:t xml:space="preserve">Part </w:t>
      </w:r>
      <w:r w:rsidR="00B16F1D" w:rsidRPr="0080683A">
        <w:rPr>
          <w:rFonts w:cs="Calibri"/>
        </w:rPr>
        <w:t xml:space="preserve">5 </w:t>
      </w:r>
      <w:r w:rsidRPr="0080683A">
        <w:rPr>
          <w:rFonts w:cs="Calibri"/>
        </w:rPr>
        <w:t xml:space="preserve">is the home for </w:t>
      </w:r>
      <w:r w:rsidR="000578B2">
        <w:rPr>
          <w:rFonts w:cs="Calibri"/>
        </w:rPr>
        <w:t>appendice</w:t>
      </w:r>
      <w:r w:rsidRPr="0080683A">
        <w:rPr>
          <w:rFonts w:cs="Calibri"/>
        </w:rPr>
        <w:t>s and maps.</w:t>
      </w:r>
    </w:p>
    <w:p w14:paraId="6763AC91" w14:textId="77777777" w:rsidR="00CC3909" w:rsidRPr="0080683A" w:rsidRDefault="003227EB" w:rsidP="00A455C8">
      <w:pPr>
        <w:pStyle w:val="Heading4"/>
      </w:pPr>
      <w:r w:rsidRPr="0080683A">
        <w:t>Distinction between plans and policy statements</w:t>
      </w:r>
    </w:p>
    <w:p w14:paraId="75E022A5" w14:textId="77777777" w:rsidR="00CC3909" w:rsidRPr="0080683A" w:rsidRDefault="00CC3909" w:rsidP="00DC12FB">
      <w:pPr>
        <w:pStyle w:val="BodyText"/>
        <w:rPr>
          <w:rFonts w:cs="Calibri"/>
        </w:rPr>
      </w:pPr>
      <w:r w:rsidRPr="0080683A">
        <w:rPr>
          <w:rFonts w:cs="Calibri"/>
        </w:rPr>
        <w:t>L</w:t>
      </w:r>
      <w:r w:rsidR="007B51DD" w:rsidRPr="0080683A">
        <w:rPr>
          <w:rFonts w:cs="Calibri"/>
        </w:rPr>
        <w:t xml:space="preserve">ocal </w:t>
      </w:r>
      <w:r w:rsidRPr="0080683A">
        <w:rPr>
          <w:rFonts w:cs="Calibri"/>
        </w:rPr>
        <w:t>G</w:t>
      </w:r>
      <w:r w:rsidR="007B51DD" w:rsidRPr="0080683A">
        <w:rPr>
          <w:rFonts w:cs="Calibri"/>
        </w:rPr>
        <w:t xml:space="preserve">overnment </w:t>
      </w:r>
      <w:r w:rsidRPr="0080683A">
        <w:rPr>
          <w:rFonts w:cs="Calibri"/>
        </w:rPr>
        <w:t>N</w:t>
      </w:r>
      <w:r w:rsidR="007B51DD" w:rsidRPr="0080683A">
        <w:rPr>
          <w:rFonts w:cs="Calibri"/>
        </w:rPr>
        <w:t xml:space="preserve">ew </w:t>
      </w:r>
      <w:r w:rsidRPr="0080683A">
        <w:rPr>
          <w:rFonts w:cs="Calibri"/>
        </w:rPr>
        <w:t>Z</w:t>
      </w:r>
      <w:r w:rsidR="007B51DD" w:rsidRPr="0080683A">
        <w:rPr>
          <w:rFonts w:cs="Calibri"/>
        </w:rPr>
        <w:t>ealand</w:t>
      </w:r>
      <w:r w:rsidRPr="0080683A">
        <w:rPr>
          <w:rFonts w:cs="Calibri"/>
        </w:rPr>
        <w:t xml:space="preserve"> sought that the standard “should reflect that Regional Policy Statements and regional plans are different planning instruments”.</w:t>
      </w:r>
      <w:r w:rsidR="009D6799" w:rsidRPr="0080683A">
        <w:rPr>
          <w:rFonts w:cs="Calibri"/>
        </w:rPr>
        <w:t xml:space="preserve"> </w:t>
      </w:r>
      <w:r w:rsidRPr="0080683A">
        <w:rPr>
          <w:rFonts w:cs="Calibri"/>
        </w:rPr>
        <w:t>Similarly, Taranaki R</w:t>
      </w:r>
      <w:r w:rsidR="007B51DD" w:rsidRPr="0080683A">
        <w:rPr>
          <w:rFonts w:cs="Calibri"/>
        </w:rPr>
        <w:t xml:space="preserve">egional </w:t>
      </w:r>
      <w:r w:rsidRPr="0080683A">
        <w:rPr>
          <w:rFonts w:cs="Calibri"/>
        </w:rPr>
        <w:lastRenderedPageBreak/>
        <w:t>C</w:t>
      </w:r>
      <w:r w:rsidR="007B51DD" w:rsidRPr="0080683A">
        <w:rPr>
          <w:rFonts w:cs="Calibri"/>
        </w:rPr>
        <w:t>ouncil</w:t>
      </w:r>
      <w:r w:rsidRPr="0080683A">
        <w:rPr>
          <w:rFonts w:cs="Calibri"/>
        </w:rPr>
        <w:t xml:space="preserve"> stated that “the structure or form of regional policy statements and regional plans should follow their function”. While the submissions did not specify any structural differences, we agree that the different functions of RPSs and plans should be apparent in the structure.</w:t>
      </w:r>
      <w:r w:rsidR="009D6799" w:rsidRPr="0080683A">
        <w:rPr>
          <w:rFonts w:cs="Calibri"/>
        </w:rPr>
        <w:t xml:space="preserve"> </w:t>
      </w:r>
      <w:r w:rsidRPr="0080683A">
        <w:rPr>
          <w:rFonts w:cs="Calibri"/>
        </w:rPr>
        <w:t>However</w:t>
      </w:r>
      <w:r w:rsidR="007B51DD" w:rsidRPr="0080683A">
        <w:rPr>
          <w:rFonts w:cs="Calibri"/>
        </w:rPr>
        <w:t>,</w:t>
      </w:r>
      <w:r w:rsidRPr="0080683A">
        <w:rPr>
          <w:rFonts w:cs="Calibri"/>
        </w:rPr>
        <w:t xml:space="preserve"> we also acknowledge that the distinction between some RPS and </w:t>
      </w:r>
      <w:r w:rsidR="007B51DD" w:rsidRPr="0080683A">
        <w:rPr>
          <w:rFonts w:cs="Calibri"/>
        </w:rPr>
        <w:t>regional plan</w:t>
      </w:r>
      <w:r w:rsidRPr="0080683A">
        <w:rPr>
          <w:rFonts w:cs="Calibri"/>
        </w:rPr>
        <w:t>-level policies can be a fine one, especially where plans and policy statements are combined.</w:t>
      </w:r>
    </w:p>
    <w:p w14:paraId="329E0A54" w14:textId="53D97970" w:rsidR="00CC3909" w:rsidRPr="0080683A" w:rsidRDefault="00CC3909" w:rsidP="00DC12FB">
      <w:pPr>
        <w:pStyle w:val="BodyText"/>
        <w:rPr>
          <w:rFonts w:cs="Calibri"/>
        </w:rPr>
      </w:pPr>
      <w:r w:rsidRPr="0080683A">
        <w:rPr>
          <w:rFonts w:cs="Calibri"/>
        </w:rPr>
        <w:t xml:space="preserve">The distinction between plans and policy statements is now more visible in Part 2 </w:t>
      </w:r>
      <w:r w:rsidR="008B611E">
        <w:rPr>
          <w:rFonts w:cs="Calibri"/>
        </w:rPr>
        <w:t xml:space="preserve">– Resource management overview </w:t>
      </w:r>
      <w:r w:rsidRPr="0080683A">
        <w:rPr>
          <w:rFonts w:cs="Calibri"/>
        </w:rPr>
        <w:t>of the RPS</w:t>
      </w:r>
      <w:r w:rsidR="004021C8" w:rsidRPr="0080683A">
        <w:rPr>
          <w:rFonts w:cs="Calibri"/>
        </w:rPr>
        <w:t> </w:t>
      </w:r>
      <w:r w:rsidRPr="0080683A">
        <w:rPr>
          <w:rFonts w:cs="Calibri"/>
        </w:rPr>
        <w:t>structure, which has a greater prioritisation focus on significant issues and integrated management.</w:t>
      </w:r>
      <w:r w:rsidR="009D6799" w:rsidRPr="0080683A">
        <w:rPr>
          <w:rFonts w:cs="Calibri"/>
        </w:rPr>
        <w:t xml:space="preserve"> </w:t>
      </w:r>
      <w:r w:rsidRPr="0080683A">
        <w:rPr>
          <w:rFonts w:cs="Calibri"/>
        </w:rPr>
        <w:t xml:space="preserve">We have also omitted the ‘strategic issues’ chapter </w:t>
      </w:r>
      <w:r w:rsidR="00C31698" w:rsidRPr="0080683A">
        <w:rPr>
          <w:rFonts w:cs="Calibri"/>
        </w:rPr>
        <w:t xml:space="preserve">that </w:t>
      </w:r>
      <w:r w:rsidRPr="0080683A">
        <w:rPr>
          <w:rFonts w:cs="Calibri"/>
        </w:rPr>
        <w:t>appear</w:t>
      </w:r>
      <w:r w:rsidR="00310822">
        <w:rPr>
          <w:rFonts w:cs="Calibri"/>
        </w:rPr>
        <w:t>ed</w:t>
      </w:r>
      <w:r w:rsidRPr="0080683A">
        <w:rPr>
          <w:rFonts w:cs="Calibri"/>
        </w:rPr>
        <w:t xml:space="preserve"> in </w:t>
      </w:r>
      <w:r w:rsidR="00310822">
        <w:rPr>
          <w:rFonts w:cs="Calibri"/>
        </w:rPr>
        <w:t xml:space="preserve">the draft regional and combined </w:t>
      </w:r>
      <w:r w:rsidRPr="0080683A">
        <w:rPr>
          <w:rFonts w:cs="Calibri"/>
        </w:rPr>
        <w:t>plan structures, on the basis that the RPS as a whole is a strategic document.</w:t>
      </w:r>
      <w:r w:rsidR="009D6799" w:rsidRPr="0080683A">
        <w:rPr>
          <w:rFonts w:cs="Calibri"/>
        </w:rPr>
        <w:t xml:space="preserve"> </w:t>
      </w:r>
      <w:r w:rsidRPr="0080683A">
        <w:rPr>
          <w:rFonts w:cs="Calibri"/>
        </w:rPr>
        <w:t>We believe there is</w:t>
      </w:r>
      <w:r w:rsidR="004021C8" w:rsidRPr="0080683A">
        <w:rPr>
          <w:rFonts w:cs="Calibri"/>
        </w:rPr>
        <w:t> </w:t>
      </w:r>
      <w:r w:rsidRPr="0080683A">
        <w:rPr>
          <w:rFonts w:cs="Calibri"/>
        </w:rPr>
        <w:t>sufficient flexibility in the structure to allow the RPS to respond to changes in the policy</w:t>
      </w:r>
      <w:r w:rsidR="004021C8" w:rsidRPr="0080683A">
        <w:rPr>
          <w:rFonts w:cs="Calibri"/>
        </w:rPr>
        <w:t> </w:t>
      </w:r>
      <w:r w:rsidRPr="0080683A">
        <w:rPr>
          <w:rFonts w:cs="Calibri"/>
        </w:rPr>
        <w:t>landscape.</w:t>
      </w:r>
    </w:p>
    <w:p w14:paraId="73FF120D" w14:textId="77777777" w:rsidR="00CC3909" w:rsidRPr="0080683A" w:rsidRDefault="00EB1D9F" w:rsidP="00DC12FB">
      <w:pPr>
        <w:pStyle w:val="BodyText"/>
        <w:rPr>
          <w:rFonts w:cs="Calibri"/>
        </w:rPr>
      </w:pPr>
      <w:r w:rsidRPr="0080683A">
        <w:rPr>
          <w:rFonts w:cs="Calibri"/>
        </w:rPr>
        <w:t xml:space="preserve">The </w:t>
      </w:r>
      <w:r w:rsidR="00CC3909" w:rsidRPr="0080683A">
        <w:rPr>
          <w:rFonts w:cs="Calibri"/>
        </w:rPr>
        <w:t>N</w:t>
      </w:r>
      <w:r w:rsidRPr="0080683A">
        <w:rPr>
          <w:rFonts w:cs="Calibri"/>
        </w:rPr>
        <w:t xml:space="preserve">ew </w:t>
      </w:r>
      <w:r w:rsidR="00CC3909" w:rsidRPr="0080683A">
        <w:rPr>
          <w:rFonts w:cs="Calibri"/>
        </w:rPr>
        <w:t>Z</w:t>
      </w:r>
      <w:r w:rsidRPr="0080683A">
        <w:rPr>
          <w:rFonts w:cs="Calibri"/>
        </w:rPr>
        <w:t xml:space="preserve">ealand </w:t>
      </w:r>
      <w:r w:rsidR="00CC3909" w:rsidRPr="0080683A">
        <w:rPr>
          <w:rFonts w:cs="Calibri"/>
        </w:rPr>
        <w:t>P</w:t>
      </w:r>
      <w:r w:rsidRPr="0080683A">
        <w:rPr>
          <w:rFonts w:cs="Calibri"/>
        </w:rPr>
        <w:t>lannin</w:t>
      </w:r>
      <w:r w:rsidR="00A20D6B" w:rsidRPr="0080683A">
        <w:rPr>
          <w:rFonts w:cs="Calibri"/>
        </w:rPr>
        <w:t>g</w:t>
      </w:r>
      <w:r w:rsidRPr="0080683A">
        <w:rPr>
          <w:rFonts w:cs="Calibri"/>
        </w:rPr>
        <w:t xml:space="preserve"> </w:t>
      </w:r>
      <w:r w:rsidR="00CC3909" w:rsidRPr="0080683A">
        <w:rPr>
          <w:rFonts w:cs="Calibri"/>
        </w:rPr>
        <w:t>I</w:t>
      </w:r>
      <w:r w:rsidRPr="0080683A">
        <w:rPr>
          <w:rFonts w:cs="Calibri"/>
        </w:rPr>
        <w:t>nstitute</w:t>
      </w:r>
      <w:r w:rsidR="00CC3909" w:rsidRPr="0080683A">
        <w:rPr>
          <w:rFonts w:cs="Calibri"/>
        </w:rPr>
        <w:t xml:space="preserve"> requested that a different RPS structure be created for unitary councils, to reduce repetition.</w:t>
      </w:r>
      <w:r w:rsidR="009D6799" w:rsidRPr="0080683A">
        <w:rPr>
          <w:rFonts w:cs="Calibri"/>
        </w:rPr>
        <w:t xml:space="preserve"> </w:t>
      </w:r>
      <w:r w:rsidR="00CC3909" w:rsidRPr="0080683A">
        <w:rPr>
          <w:rFonts w:cs="Calibri"/>
        </w:rPr>
        <w:t>We agree and have addressed this as part of the ‘combined plan’ report</w:t>
      </w:r>
      <w:r w:rsidR="0061155D" w:rsidRPr="0080683A">
        <w:rPr>
          <w:rFonts w:cs="Calibri"/>
        </w:rPr>
        <w:t>.</w:t>
      </w:r>
    </w:p>
    <w:p w14:paraId="1B647F40" w14:textId="77777777" w:rsidR="003227EB" w:rsidRPr="0080683A" w:rsidRDefault="003227EB" w:rsidP="003A199B">
      <w:pPr>
        <w:pStyle w:val="Heading4"/>
      </w:pPr>
      <w:r w:rsidRPr="0080683A">
        <w:t xml:space="preserve">Recommendation: </w:t>
      </w:r>
    </w:p>
    <w:p w14:paraId="6377F6E3" w14:textId="6B81DF5C" w:rsidR="003A199B" w:rsidRPr="0080683A" w:rsidRDefault="003227EB" w:rsidP="003A199B">
      <w:pPr>
        <w:pStyle w:val="BodyText"/>
      </w:pPr>
      <w:r w:rsidRPr="0080683A">
        <w:t>Revise the structure as outlined in this section</w:t>
      </w:r>
      <w:r w:rsidR="00B3697C">
        <w:t>.</w:t>
      </w:r>
    </w:p>
    <w:p w14:paraId="38552E4F" w14:textId="77777777" w:rsidR="00CC3909" w:rsidRPr="0080683A" w:rsidRDefault="00906E74" w:rsidP="0061155D">
      <w:pPr>
        <w:pStyle w:val="Heading3"/>
        <w:rPr>
          <w:rFonts w:cs="Calibri"/>
          <w:sz w:val="32"/>
          <w:szCs w:val="32"/>
        </w:rPr>
      </w:pPr>
      <w:r w:rsidRPr="0080683A">
        <w:rPr>
          <w:rFonts w:cs="Calibri"/>
        </w:rPr>
        <w:t>1.2.2</w:t>
      </w:r>
      <w:r w:rsidRPr="0080683A">
        <w:rPr>
          <w:rFonts w:cs="Calibri"/>
        </w:rPr>
        <w:tab/>
      </w:r>
      <w:r w:rsidR="00CC3909" w:rsidRPr="0080683A">
        <w:rPr>
          <w:rFonts w:cs="Calibri"/>
        </w:rPr>
        <w:t>Minimising overlaps</w:t>
      </w:r>
    </w:p>
    <w:p w14:paraId="36DE5E72" w14:textId="5D94746A" w:rsidR="00CC3909" w:rsidRPr="0080683A" w:rsidRDefault="00CC3909" w:rsidP="003A199B">
      <w:pPr>
        <w:pStyle w:val="BodyText"/>
      </w:pPr>
      <w:r w:rsidRPr="0080683A">
        <w:t>There is a natural tension between providing a consistent structure for all local authorities and</w:t>
      </w:r>
      <w:r w:rsidR="004021C8" w:rsidRPr="0080683A">
        <w:t> </w:t>
      </w:r>
      <w:r w:rsidRPr="0080683A">
        <w:t>allowing flexibility for regional needs.</w:t>
      </w:r>
      <w:r w:rsidR="009D6799" w:rsidRPr="0080683A">
        <w:t xml:space="preserve"> </w:t>
      </w:r>
      <w:r w:rsidRPr="0080683A">
        <w:t xml:space="preserve">Submitters picked up on this and felt that flexibility had resulted in </w:t>
      </w:r>
      <w:r w:rsidR="00934E62" w:rsidRPr="0080683A">
        <w:t xml:space="preserve">both </w:t>
      </w:r>
      <w:r w:rsidRPr="0080683A">
        <w:t>a lack of clarity about where provisions should go and overlaps between topics.</w:t>
      </w:r>
      <w:r w:rsidR="009D6799" w:rsidRPr="0080683A">
        <w:t xml:space="preserve"> </w:t>
      </w:r>
      <w:r w:rsidRPr="0080683A">
        <w:t>The</w:t>
      </w:r>
      <w:r w:rsidR="00705C0B" w:rsidRPr="0080683A">
        <w:t xml:space="preserve"> New Zealand</w:t>
      </w:r>
      <w:r w:rsidRPr="0080683A">
        <w:t xml:space="preserve"> Law Society noted that the overlap between different themes</w:t>
      </w:r>
      <w:r w:rsidR="00705C0B" w:rsidRPr="0080683A">
        <w:t>,</w:t>
      </w:r>
      <w:r w:rsidRPr="0080683A">
        <w:t xml:space="preserve"> combined with the mandatory instruction (matters falling under the relevant theme are addressed in the RPS</w:t>
      </w:r>
      <w:r w:rsidR="009844D0" w:rsidRPr="0080683A">
        <w:t xml:space="preserve"> and </w:t>
      </w:r>
      <w:r w:rsidRPr="0080683A">
        <w:t>must be included in the relevant chapter)</w:t>
      </w:r>
      <w:r w:rsidR="00705C0B" w:rsidRPr="0080683A">
        <w:t>,</w:t>
      </w:r>
      <w:r w:rsidRPr="0080683A">
        <w:t xml:space="preserve"> could produce “a potentially significant degree of duplication of provisions within each theme”.</w:t>
      </w:r>
      <w:r w:rsidR="009D6799" w:rsidRPr="0080683A">
        <w:t xml:space="preserve"> </w:t>
      </w:r>
      <w:r w:rsidRPr="0080683A">
        <w:t xml:space="preserve">The </w:t>
      </w:r>
      <w:r w:rsidR="009844D0" w:rsidRPr="0080683A">
        <w:t>Resource Management Law Association</w:t>
      </w:r>
      <w:r w:rsidRPr="0080683A">
        <w:t xml:space="preserve"> said that it would</w:t>
      </w:r>
      <w:r w:rsidR="0061155D" w:rsidRPr="0080683A">
        <w:t xml:space="preserve"> make</w:t>
      </w:r>
      <w:r w:rsidR="008E483D" w:rsidRPr="0080683A">
        <w:t xml:space="preserve"> </w:t>
      </w:r>
      <w:r w:rsidRPr="0080683A">
        <w:t xml:space="preserve">the RPS </w:t>
      </w:r>
      <w:r w:rsidR="009844D0" w:rsidRPr="0080683A">
        <w:t>“</w:t>
      </w:r>
      <w:r w:rsidRPr="0080683A">
        <w:t>repetitive and over long</w:t>
      </w:r>
      <w:r w:rsidR="009844D0" w:rsidRPr="0080683A">
        <w:t>”</w:t>
      </w:r>
      <w:r w:rsidRPr="0080683A">
        <w:t xml:space="preserve"> and suggested replacing the direction with an instruction about how local authorities should manage and prioritise matters that relate to multiple themes.</w:t>
      </w:r>
    </w:p>
    <w:p w14:paraId="0BDA1BC6" w14:textId="5B912495" w:rsidR="00CC3909" w:rsidRPr="0080683A" w:rsidRDefault="00CC3909" w:rsidP="003A199B">
      <w:pPr>
        <w:pStyle w:val="BodyText"/>
      </w:pPr>
      <w:r w:rsidRPr="0080683A">
        <w:t>We do not wish to encourage duplication or long and complex documents.</w:t>
      </w:r>
      <w:r w:rsidR="009D6799" w:rsidRPr="0080683A">
        <w:t xml:space="preserve"> </w:t>
      </w:r>
      <w:r w:rsidRPr="0080683A">
        <w:t>One of the purposes of the standards is to make documents easier to create, maintain and use. We agree</w:t>
      </w:r>
      <w:r w:rsidR="004021C8" w:rsidRPr="0080683A">
        <w:t> </w:t>
      </w:r>
      <w:r w:rsidRPr="0080683A">
        <w:t>that the directions in the S-RPS could be clearer with respect to the location of content relating to more than one topic, although with complex issues there will always be a degree of</w:t>
      </w:r>
      <w:r w:rsidR="004021C8" w:rsidRPr="0080683A">
        <w:t> </w:t>
      </w:r>
      <w:r w:rsidRPr="0080683A">
        <w:t>judg</w:t>
      </w:r>
      <w:r w:rsidR="009844D0" w:rsidRPr="0080683A">
        <w:t>e</w:t>
      </w:r>
      <w:r w:rsidRPr="0080683A">
        <w:t xml:space="preserve">ment involved. </w:t>
      </w:r>
    </w:p>
    <w:p w14:paraId="49684509" w14:textId="1997E89A" w:rsidR="00CC3909" w:rsidRPr="0080683A" w:rsidRDefault="00CC3909" w:rsidP="003A199B">
      <w:pPr>
        <w:pStyle w:val="BodyText"/>
      </w:pPr>
      <w:r w:rsidRPr="0080683A">
        <w:t xml:space="preserve">Submitters also sought flexibility between the themes, </w:t>
      </w:r>
      <w:r w:rsidR="00AD2DB1" w:rsidRPr="0080683A">
        <w:t>for example,</w:t>
      </w:r>
      <w:r w:rsidRPr="0080683A">
        <w:t xml:space="preserve"> to combine or omit themes.</w:t>
      </w:r>
      <w:r w:rsidR="009D6799" w:rsidRPr="0080683A">
        <w:t xml:space="preserve"> </w:t>
      </w:r>
      <w:r w:rsidRPr="0080683A">
        <w:t xml:space="preserve">The </w:t>
      </w:r>
      <w:r w:rsidR="00AD2DB1" w:rsidRPr="0080683A">
        <w:t xml:space="preserve">New Zealand </w:t>
      </w:r>
      <w:r w:rsidRPr="0080683A">
        <w:t xml:space="preserve">Law Society suggested that the mandatory instructions could lead to significant duplication between themes, and that Part 4 be amended to provide greater clarity and reduce overlap. We agree that the current instructions lead to a situation where provisions may be repeated, </w:t>
      </w:r>
      <w:r w:rsidR="00AD2DB1" w:rsidRPr="0080683A">
        <w:t xml:space="preserve">for example, </w:t>
      </w:r>
      <w:r w:rsidRPr="0080683A">
        <w:t>“if environmental risk matters are addressed in the RPS they must be included in the Environmental risk chapter”.</w:t>
      </w:r>
      <w:r w:rsidR="009D6799" w:rsidRPr="0080683A">
        <w:t xml:space="preserve"> </w:t>
      </w:r>
      <w:r w:rsidRPr="0080683A">
        <w:t>The directive nature of the statement means some provisions may be relevant to several themes and need to be repeated.</w:t>
      </w:r>
      <w:r w:rsidR="009D6799" w:rsidRPr="0080683A">
        <w:t xml:space="preserve"> </w:t>
      </w:r>
      <w:r w:rsidRPr="0080683A">
        <w:t>One option for addressing this is to prescribe in more detail what each theme will contain (similar to the approach taken with district plan structure).</w:t>
      </w:r>
      <w:r w:rsidR="009D6799" w:rsidRPr="0080683A">
        <w:t xml:space="preserve"> </w:t>
      </w:r>
      <w:r w:rsidRPr="0080683A">
        <w:t>However</w:t>
      </w:r>
      <w:r w:rsidR="00AD2DB1" w:rsidRPr="0080683A">
        <w:t>,</w:t>
      </w:r>
      <w:r w:rsidRPr="0080683A">
        <w:t xml:space="preserve"> we think that</w:t>
      </w:r>
      <w:r w:rsidR="00AD2DB1" w:rsidRPr="0080683A">
        <w:t>,</w:t>
      </w:r>
      <w:r w:rsidRPr="0080683A">
        <w:t xml:space="preserve"> at</w:t>
      </w:r>
      <w:r w:rsidR="004021C8" w:rsidRPr="0080683A">
        <w:t> </w:t>
      </w:r>
      <w:r w:rsidRPr="0080683A">
        <w:t xml:space="preserve">the higher </w:t>
      </w:r>
      <w:r w:rsidR="00AD2DB1" w:rsidRPr="0080683A">
        <w:t>RPS</w:t>
      </w:r>
      <w:r w:rsidRPr="0080683A">
        <w:t xml:space="preserve"> level, it is important to maintain fluidity between the themes, to allow for differences in strategic approach.</w:t>
      </w:r>
      <w:r w:rsidR="009D6799" w:rsidRPr="0080683A">
        <w:t xml:space="preserve"> </w:t>
      </w:r>
    </w:p>
    <w:p w14:paraId="402D3666" w14:textId="77777777" w:rsidR="00CC3909" w:rsidRPr="0080683A" w:rsidRDefault="00CC3909" w:rsidP="008E16D8">
      <w:pPr>
        <w:pStyle w:val="BodyText"/>
        <w:rPr>
          <w:rFonts w:cs="Calibri"/>
        </w:rPr>
      </w:pPr>
      <w:r w:rsidRPr="0080683A">
        <w:rPr>
          <w:rFonts w:cs="Calibri"/>
        </w:rPr>
        <w:lastRenderedPageBreak/>
        <w:t>There are several options for providing greater clarity on the location of provisions.</w:t>
      </w:r>
      <w:r w:rsidR="009D6799" w:rsidRPr="0080683A">
        <w:rPr>
          <w:rFonts w:cs="Calibri"/>
        </w:rPr>
        <w:t xml:space="preserve"> </w:t>
      </w:r>
      <w:r w:rsidRPr="0080683A">
        <w:rPr>
          <w:rFonts w:cs="Calibri"/>
        </w:rPr>
        <w:t>Apart from addressing the expected scope of each topic chapter in guidance, we can make a distinction between environmental domains (air, coast, land, freshwater) and more specialised topics, many of which mirror the matters of national importance under s</w:t>
      </w:r>
      <w:r w:rsidR="00AD2DB1" w:rsidRPr="0080683A">
        <w:rPr>
          <w:rFonts w:cs="Calibri"/>
        </w:rPr>
        <w:t xml:space="preserve">ection </w:t>
      </w:r>
      <w:r w:rsidRPr="0080683A">
        <w:rPr>
          <w:rFonts w:cs="Calibri"/>
        </w:rPr>
        <w:t xml:space="preserve">6 of the </w:t>
      </w:r>
      <w:r w:rsidR="00AD2DB1" w:rsidRPr="0080683A">
        <w:rPr>
          <w:rFonts w:cs="Calibri"/>
        </w:rPr>
        <w:t>RMA</w:t>
      </w:r>
      <w:r w:rsidRPr="0080683A">
        <w:rPr>
          <w:rFonts w:cs="Calibri"/>
        </w:rPr>
        <w:t xml:space="preserve">. </w:t>
      </w:r>
    </w:p>
    <w:p w14:paraId="218CAF83" w14:textId="52CC84EE" w:rsidR="00CC3909" w:rsidRPr="0080683A" w:rsidRDefault="00CC3909" w:rsidP="003A199B">
      <w:pPr>
        <w:pStyle w:val="Heading4"/>
      </w:pPr>
      <w:r w:rsidRPr="0080683A">
        <w:t>Recommendations:</w:t>
      </w:r>
      <w:r w:rsidR="004A0E79" w:rsidRPr="0080683A">
        <w:t xml:space="preserve"> </w:t>
      </w:r>
    </w:p>
    <w:p w14:paraId="2D3600DE" w14:textId="5E455B8D" w:rsidR="00CC3909" w:rsidRPr="0080683A" w:rsidRDefault="00CB6FBE" w:rsidP="003A199B">
      <w:pPr>
        <w:pStyle w:val="BodyText"/>
      </w:pPr>
      <w:r>
        <w:t xml:space="preserve">Provide a direction </w:t>
      </w:r>
      <w:r w:rsidR="007060D8">
        <w:t>for placement of provisions dealing with</w:t>
      </w:r>
      <w:r w:rsidR="00D83E46" w:rsidRPr="0080683A">
        <w:t xml:space="preserve"> more than one topic</w:t>
      </w:r>
      <w:r w:rsidR="00B3697C">
        <w:t>.</w:t>
      </w:r>
    </w:p>
    <w:p w14:paraId="30363908" w14:textId="77777777" w:rsidR="00CC3909" w:rsidRPr="0080683A" w:rsidRDefault="00906E74" w:rsidP="0061155D">
      <w:pPr>
        <w:pStyle w:val="Heading3"/>
        <w:rPr>
          <w:rFonts w:cs="Calibri"/>
        </w:rPr>
      </w:pPr>
      <w:r w:rsidRPr="0080683A">
        <w:rPr>
          <w:rFonts w:cs="Calibri"/>
        </w:rPr>
        <w:t>1.2.3</w:t>
      </w:r>
      <w:r w:rsidRPr="0080683A">
        <w:rPr>
          <w:rFonts w:cs="Calibri"/>
        </w:rPr>
        <w:tab/>
      </w:r>
      <w:r w:rsidR="00CC3909" w:rsidRPr="0080683A">
        <w:rPr>
          <w:rFonts w:cs="Calibri"/>
        </w:rPr>
        <w:t>Purpose statements</w:t>
      </w:r>
    </w:p>
    <w:p w14:paraId="2B36BF0D" w14:textId="2D86174E" w:rsidR="00CC3909" w:rsidRPr="0080683A" w:rsidRDefault="00CC3909" w:rsidP="008E16D8">
      <w:pPr>
        <w:pStyle w:val="BodyText"/>
        <w:rPr>
          <w:rFonts w:cs="Calibri"/>
        </w:rPr>
      </w:pPr>
      <w:r w:rsidRPr="0080683A">
        <w:rPr>
          <w:rFonts w:cs="Calibri"/>
        </w:rPr>
        <w:t xml:space="preserve">Some submitters called for greater use of ‘purpose statements’, similar to those in the Area Specific Matters </w:t>
      </w:r>
      <w:r w:rsidR="005C51CC" w:rsidRPr="0080683A">
        <w:rPr>
          <w:rFonts w:cs="Calibri"/>
        </w:rPr>
        <w:t>S</w:t>
      </w:r>
      <w:r w:rsidRPr="0080683A">
        <w:rPr>
          <w:rFonts w:cs="Calibri"/>
        </w:rPr>
        <w:t>tandard.</w:t>
      </w:r>
      <w:r w:rsidR="009D6799" w:rsidRPr="0080683A">
        <w:rPr>
          <w:rFonts w:cs="Calibri"/>
        </w:rPr>
        <w:t xml:space="preserve"> </w:t>
      </w:r>
      <w:r w:rsidRPr="0080683A">
        <w:rPr>
          <w:rFonts w:cs="Calibri"/>
        </w:rPr>
        <w:t>New Plymouth D</w:t>
      </w:r>
      <w:r w:rsidR="005C51CC" w:rsidRPr="0080683A">
        <w:rPr>
          <w:rFonts w:cs="Calibri"/>
        </w:rPr>
        <w:t xml:space="preserve">istrict </w:t>
      </w:r>
      <w:r w:rsidRPr="0080683A">
        <w:rPr>
          <w:rFonts w:cs="Calibri"/>
        </w:rPr>
        <w:t>C</w:t>
      </w:r>
      <w:r w:rsidR="005C51CC" w:rsidRPr="0080683A">
        <w:rPr>
          <w:rFonts w:cs="Calibri"/>
        </w:rPr>
        <w:t>ouncil</w:t>
      </w:r>
      <w:r w:rsidRPr="0080683A">
        <w:rPr>
          <w:rFonts w:cs="Calibri"/>
        </w:rPr>
        <w:t xml:space="preserve"> suggested that a ‘theme</w:t>
      </w:r>
      <w:r w:rsidR="002019D2" w:rsidRPr="0080683A">
        <w:rPr>
          <w:rFonts w:cs="Calibri"/>
        </w:rPr>
        <w:t>-</w:t>
      </w:r>
      <w:r w:rsidRPr="0080683A">
        <w:rPr>
          <w:rFonts w:cs="Calibri"/>
        </w:rPr>
        <w:t xml:space="preserve">specific standard’ for the RPS could provide purpose statements on what each theme covers. We considered these approaches across </w:t>
      </w:r>
      <w:r w:rsidR="00D83E46" w:rsidRPr="0080683A">
        <w:rPr>
          <w:rFonts w:cs="Calibri"/>
        </w:rPr>
        <w:t xml:space="preserve">all </w:t>
      </w:r>
      <w:r w:rsidRPr="0080683A">
        <w:rPr>
          <w:rFonts w:cs="Calibri"/>
        </w:rPr>
        <w:t xml:space="preserve">the structure standards but felt </w:t>
      </w:r>
      <w:r w:rsidR="004E100B" w:rsidRPr="0080683A">
        <w:rPr>
          <w:rFonts w:cs="Calibri"/>
        </w:rPr>
        <w:t>they were</w:t>
      </w:r>
      <w:r w:rsidRPr="0080683A">
        <w:rPr>
          <w:rFonts w:cs="Calibri"/>
        </w:rPr>
        <w:t xml:space="preserve"> less suited</w:t>
      </w:r>
      <w:r w:rsidR="004021C8" w:rsidRPr="0080683A">
        <w:rPr>
          <w:rFonts w:cs="Calibri"/>
        </w:rPr>
        <w:t> </w:t>
      </w:r>
      <w:r w:rsidRPr="0080683A">
        <w:rPr>
          <w:rFonts w:cs="Calibri"/>
        </w:rPr>
        <w:t>to an RPS</w:t>
      </w:r>
      <w:r w:rsidR="004E100B" w:rsidRPr="0080683A">
        <w:rPr>
          <w:rFonts w:cs="Calibri"/>
        </w:rPr>
        <w:t>,</w:t>
      </w:r>
      <w:r w:rsidRPr="0080683A">
        <w:rPr>
          <w:rFonts w:cs="Calibri"/>
        </w:rPr>
        <w:t xml:space="preserve"> which is a predominantly strategic and overarching document where flexibility for regionally</w:t>
      </w:r>
      <w:r w:rsidR="002019D2" w:rsidRPr="0080683A">
        <w:rPr>
          <w:rFonts w:cs="Calibri"/>
        </w:rPr>
        <w:t xml:space="preserve"> </w:t>
      </w:r>
      <w:r w:rsidRPr="0080683A">
        <w:rPr>
          <w:rFonts w:cs="Calibri"/>
        </w:rPr>
        <w:t>significant content is important.</w:t>
      </w:r>
      <w:r w:rsidR="009D6799" w:rsidRPr="0080683A">
        <w:rPr>
          <w:rFonts w:cs="Calibri"/>
        </w:rPr>
        <w:t xml:space="preserve"> </w:t>
      </w:r>
      <w:r w:rsidRPr="0080683A">
        <w:rPr>
          <w:rFonts w:cs="Calibri"/>
        </w:rPr>
        <w:t>However</w:t>
      </w:r>
      <w:r w:rsidR="004E100B" w:rsidRPr="0080683A">
        <w:rPr>
          <w:rFonts w:cs="Calibri"/>
        </w:rPr>
        <w:t>,</w:t>
      </w:r>
      <w:r w:rsidRPr="0080683A">
        <w:rPr>
          <w:rFonts w:cs="Calibri"/>
        </w:rPr>
        <w:t xml:space="preserve"> we do think there is a place for overarching direction and have introduced a ‘foundation standard’ for this. We also expect to provide more guidance on what each</w:t>
      </w:r>
      <w:r w:rsidR="00310822">
        <w:rPr>
          <w:rFonts w:cs="Calibri"/>
        </w:rPr>
        <w:t xml:space="preserve"> domain and</w:t>
      </w:r>
      <w:r w:rsidRPr="0080683A">
        <w:rPr>
          <w:rFonts w:cs="Calibri"/>
        </w:rPr>
        <w:t xml:space="preserve"> topic could contain.</w:t>
      </w:r>
    </w:p>
    <w:p w14:paraId="04188160" w14:textId="77777777" w:rsidR="003A199B" w:rsidRPr="0080683A" w:rsidRDefault="00CC3909" w:rsidP="003A199B">
      <w:pPr>
        <w:pStyle w:val="Heading4"/>
      </w:pPr>
      <w:r w:rsidRPr="0080683A">
        <w:t>Recommendation:</w:t>
      </w:r>
      <w:r w:rsidR="009D6799" w:rsidRPr="0080683A">
        <w:t xml:space="preserve"> </w:t>
      </w:r>
    </w:p>
    <w:p w14:paraId="6E4C12B6" w14:textId="6053ED8F" w:rsidR="00CC3909" w:rsidRPr="0080683A" w:rsidRDefault="00CC3909" w:rsidP="00DC12FB">
      <w:pPr>
        <w:pStyle w:val="BodyText"/>
        <w:rPr>
          <w:rFonts w:cs="Calibri"/>
        </w:rPr>
      </w:pPr>
      <w:r w:rsidRPr="0080683A">
        <w:rPr>
          <w:rFonts w:cs="Calibri"/>
        </w:rPr>
        <w:t xml:space="preserve">Provide guidance on the scope and contents of </w:t>
      </w:r>
      <w:r w:rsidR="00310822" w:rsidRPr="0080683A">
        <w:rPr>
          <w:rFonts w:cs="Calibri"/>
        </w:rPr>
        <w:t>Part 3</w:t>
      </w:r>
      <w:r w:rsidR="00310822">
        <w:rPr>
          <w:rFonts w:cs="Calibri"/>
        </w:rPr>
        <w:t xml:space="preserve">- Domains and </w:t>
      </w:r>
      <w:r w:rsidRPr="0080683A">
        <w:rPr>
          <w:rFonts w:cs="Calibri"/>
        </w:rPr>
        <w:t>topic</w:t>
      </w:r>
      <w:r w:rsidR="00310822">
        <w:rPr>
          <w:rFonts w:cs="Calibri"/>
        </w:rPr>
        <w:t>s</w:t>
      </w:r>
      <w:r w:rsidR="00B3697C">
        <w:rPr>
          <w:rFonts w:cs="Calibri"/>
        </w:rPr>
        <w:t>.</w:t>
      </w:r>
    </w:p>
    <w:p w14:paraId="7776CAC6" w14:textId="68E1315B" w:rsidR="00CC3909" w:rsidRDefault="00906E74" w:rsidP="0061155D">
      <w:pPr>
        <w:pStyle w:val="Heading3"/>
        <w:rPr>
          <w:rFonts w:cs="Calibri"/>
        </w:rPr>
      </w:pPr>
      <w:r w:rsidRPr="0080683A">
        <w:rPr>
          <w:rFonts w:cs="Calibri"/>
        </w:rPr>
        <w:t>1.2.4</w:t>
      </w:r>
      <w:r w:rsidRPr="0080683A">
        <w:rPr>
          <w:rFonts w:cs="Calibri"/>
        </w:rPr>
        <w:tab/>
      </w:r>
      <w:r w:rsidR="00815D44">
        <w:rPr>
          <w:rFonts w:cs="Calibri"/>
        </w:rPr>
        <w:t>Coastal environment</w:t>
      </w:r>
    </w:p>
    <w:p w14:paraId="7742B9EA" w14:textId="7219D6F7" w:rsidR="00D37AEF" w:rsidRPr="00D37AEF" w:rsidRDefault="00D37AEF" w:rsidP="00974555">
      <w:pPr>
        <w:pStyle w:val="BodyText"/>
      </w:pPr>
      <w:r>
        <w:t>The notified standards allowed coastal environment and coastal marine area provisions to be located throughout a regional policy statement.</w:t>
      </w:r>
    </w:p>
    <w:p w14:paraId="0DE59C16" w14:textId="5F2D5AAE" w:rsidR="00D37AEF" w:rsidRDefault="00CC3909" w:rsidP="008E16D8">
      <w:pPr>
        <w:pStyle w:val="BodyText"/>
        <w:rPr>
          <w:rFonts w:cs="Calibri"/>
        </w:rPr>
      </w:pPr>
      <w:r w:rsidRPr="0080683A">
        <w:rPr>
          <w:rFonts w:cs="Calibri"/>
        </w:rPr>
        <w:t xml:space="preserve">Submissions requested </w:t>
      </w:r>
      <w:r w:rsidR="00D37AEF">
        <w:rPr>
          <w:rFonts w:cs="Calibri"/>
        </w:rPr>
        <w:t xml:space="preserve">clearer direction </w:t>
      </w:r>
      <w:r w:rsidRPr="0080683A">
        <w:rPr>
          <w:rFonts w:cs="Calibri"/>
        </w:rPr>
        <w:t xml:space="preserve">for addressing coastal issues. They sought a location for regional coastal plans in the regional and combined plans standards and an identified place for matters related to </w:t>
      </w:r>
      <w:r w:rsidR="001D2440" w:rsidRPr="0080683A">
        <w:rPr>
          <w:rFonts w:cs="Calibri"/>
        </w:rPr>
        <w:t xml:space="preserve">coastal marine areas </w:t>
      </w:r>
      <w:r w:rsidRPr="0080683A">
        <w:rPr>
          <w:rFonts w:cs="Calibri"/>
        </w:rPr>
        <w:t xml:space="preserve">and </w:t>
      </w:r>
      <w:r w:rsidR="00A14D2C" w:rsidRPr="0080683A">
        <w:rPr>
          <w:rFonts w:cs="Calibri"/>
        </w:rPr>
        <w:t xml:space="preserve">the </w:t>
      </w:r>
      <w:r w:rsidRPr="0080683A">
        <w:rPr>
          <w:rFonts w:cs="Calibri"/>
        </w:rPr>
        <w:t xml:space="preserve">coastal environment. </w:t>
      </w:r>
      <w:r w:rsidR="00D37AEF">
        <w:rPr>
          <w:rFonts w:cs="Calibri"/>
        </w:rPr>
        <w:t xml:space="preserve"> For example, Marlborough District Council was concerned that there were multiple locations where coastal environment and coastal marine area provisions could be located.  Auckland Council also sought clarity around locating coastal provisions.  </w:t>
      </w:r>
      <w:r w:rsidR="00C67EC5">
        <w:rPr>
          <w:rFonts w:cs="Calibri"/>
        </w:rPr>
        <w:t>Unitary authorities wanted the ability to manage the coastal environment in a comprehensive manner.</w:t>
      </w:r>
    </w:p>
    <w:p w14:paraId="789F3A6D" w14:textId="1A0CAED0" w:rsidR="00C67EC5" w:rsidRDefault="00CC3909" w:rsidP="008E16D8">
      <w:pPr>
        <w:pStyle w:val="BodyText"/>
        <w:rPr>
          <w:rFonts w:cs="Calibri"/>
        </w:rPr>
      </w:pPr>
      <w:r w:rsidRPr="0080683A">
        <w:rPr>
          <w:rFonts w:cs="Calibri"/>
        </w:rPr>
        <w:t xml:space="preserve">Without a defined location, submitters did not have a clear idea of how coastal environment provisions </w:t>
      </w:r>
      <w:r w:rsidR="00A14D2C" w:rsidRPr="0080683A">
        <w:rPr>
          <w:rFonts w:cs="Calibri"/>
        </w:rPr>
        <w:t xml:space="preserve">that </w:t>
      </w:r>
      <w:r w:rsidRPr="0080683A">
        <w:rPr>
          <w:rFonts w:cs="Calibri"/>
        </w:rPr>
        <w:t xml:space="preserve">also </w:t>
      </w:r>
      <w:r w:rsidR="00A14D2C" w:rsidRPr="0080683A">
        <w:rPr>
          <w:rFonts w:cs="Calibri"/>
        </w:rPr>
        <w:t xml:space="preserve">relate </w:t>
      </w:r>
      <w:r w:rsidRPr="0080683A">
        <w:rPr>
          <w:rFonts w:cs="Calibri"/>
        </w:rPr>
        <w:t>to other topics would be treated.</w:t>
      </w:r>
      <w:r w:rsidR="009D6799" w:rsidRPr="0080683A">
        <w:rPr>
          <w:rFonts w:cs="Calibri"/>
        </w:rPr>
        <w:t xml:space="preserve"> </w:t>
      </w:r>
      <w:r w:rsidRPr="0080683A">
        <w:rPr>
          <w:rFonts w:cs="Calibri"/>
        </w:rPr>
        <w:t>Cross-referencing can provide for this, and it is important to facilitate integrated management.</w:t>
      </w:r>
      <w:r w:rsidR="009D6799" w:rsidRPr="0080683A">
        <w:rPr>
          <w:rFonts w:cs="Calibri"/>
        </w:rPr>
        <w:t xml:space="preserve"> </w:t>
      </w:r>
      <w:r w:rsidR="00C67EC5">
        <w:rPr>
          <w:rFonts w:cs="Calibri"/>
        </w:rPr>
        <w:t>Therefore, where councils see it as appropriate, coastal environment provisions can be located in other topics.</w:t>
      </w:r>
    </w:p>
    <w:p w14:paraId="234DF51C" w14:textId="3E6660E0" w:rsidR="00CC3909" w:rsidRPr="0080683A" w:rsidRDefault="00CC3909" w:rsidP="008E16D8">
      <w:pPr>
        <w:pStyle w:val="BodyText"/>
        <w:rPr>
          <w:rFonts w:cs="Calibri"/>
        </w:rPr>
      </w:pPr>
      <w:r w:rsidRPr="0080683A">
        <w:rPr>
          <w:rFonts w:cs="Calibri"/>
        </w:rPr>
        <w:t>Other aspects of structure that are also important include: how easy plans and policy statements are to read and interpret and how accessible they are, especially for more complex documents. In addressing landscape, natural character and biodiversity management in the coastal environment, integrated</w:t>
      </w:r>
      <w:r w:rsidR="00A14D2C" w:rsidRPr="0080683A">
        <w:rPr>
          <w:rFonts w:cs="Calibri"/>
        </w:rPr>
        <w:t xml:space="preserve"> and </w:t>
      </w:r>
      <w:r w:rsidRPr="0080683A">
        <w:rPr>
          <w:rFonts w:cs="Calibri"/>
        </w:rPr>
        <w:t>consistent policy should be applied.</w:t>
      </w:r>
    </w:p>
    <w:p w14:paraId="040F77F6" w14:textId="4EAD80D7" w:rsidR="00CC3909" w:rsidRDefault="00CC3909" w:rsidP="003A199B">
      <w:pPr>
        <w:pStyle w:val="Heading4"/>
      </w:pPr>
      <w:r w:rsidRPr="0080683A">
        <w:t>Recommendation</w:t>
      </w:r>
      <w:r w:rsidR="00C67EC5">
        <w:t>s</w:t>
      </w:r>
      <w:r w:rsidRPr="0080683A">
        <w:t xml:space="preserve">: </w:t>
      </w:r>
    </w:p>
    <w:p w14:paraId="30797DDE" w14:textId="77777777" w:rsidR="00C67EC5" w:rsidRDefault="00C67EC5" w:rsidP="00C67EC5">
      <w:pPr>
        <w:pStyle w:val="Bullet"/>
        <w:numPr>
          <w:ilvl w:val="0"/>
          <w:numId w:val="0"/>
        </w:numPr>
      </w:pPr>
      <w:r>
        <w:t>Where relevant, r</w:t>
      </w:r>
      <w:r w:rsidRPr="00140010">
        <w:t>equire regional councils to provide a coastal environment chapter under the</w:t>
      </w:r>
      <w:r>
        <w:t xml:space="preserve"> </w:t>
      </w:r>
      <w:r w:rsidRPr="00140010">
        <w:t>‘Domains’ heading</w:t>
      </w:r>
      <w:r>
        <w:t>.</w:t>
      </w:r>
    </w:p>
    <w:p w14:paraId="3FDE8910" w14:textId="12AC1E2B" w:rsidR="00C67EC5" w:rsidRDefault="00C67EC5" w:rsidP="00C67EC5">
      <w:pPr>
        <w:pStyle w:val="Bullet"/>
        <w:numPr>
          <w:ilvl w:val="0"/>
          <w:numId w:val="0"/>
        </w:numPr>
      </w:pPr>
      <w:r w:rsidRPr="00140010">
        <w:lastRenderedPageBreak/>
        <w:t>Require the coastal environment chapter to set out the council’s approach to managing the coastal environment and giving effect to the New Zealand Coastal Policy Statement.</w:t>
      </w:r>
    </w:p>
    <w:p w14:paraId="700E1A14" w14:textId="1B6A456C" w:rsidR="00C67EC5" w:rsidRPr="00140010" w:rsidRDefault="00C67EC5" w:rsidP="00C67EC5">
      <w:pPr>
        <w:pStyle w:val="Bullet"/>
        <w:numPr>
          <w:ilvl w:val="0"/>
          <w:numId w:val="0"/>
        </w:numPr>
      </w:pPr>
      <w:r w:rsidRPr="00140010">
        <w:t xml:space="preserve">Require provisions that apply to the </w:t>
      </w:r>
      <w:r>
        <w:t>entire</w:t>
      </w:r>
      <w:r w:rsidRPr="00140010">
        <w:t xml:space="preserve"> coastal marine area to be located in the coastal marine area </w:t>
      </w:r>
      <w:r w:rsidRPr="00D43A50">
        <w:t>section.</w:t>
      </w:r>
    </w:p>
    <w:p w14:paraId="573CF55D" w14:textId="3DD25698" w:rsidR="00C67EC5" w:rsidRDefault="00C67EC5" w:rsidP="00C67EC5">
      <w:pPr>
        <w:pStyle w:val="Bullet"/>
        <w:numPr>
          <w:ilvl w:val="0"/>
          <w:numId w:val="0"/>
        </w:numPr>
      </w:pPr>
      <w:r w:rsidRPr="00140010">
        <w:t>Require provisions that re</w:t>
      </w:r>
      <w:r>
        <w:t>late to coastal environment and</w:t>
      </w:r>
      <w:r w:rsidRPr="00140010">
        <w:t xml:space="preserve"> are located in</w:t>
      </w:r>
      <w:r>
        <w:t xml:space="preserve"> other</w:t>
      </w:r>
      <w:r w:rsidRPr="00140010">
        <w:t xml:space="preserve"> topic chapters to be cross-referenced to the coastal environment chapter.</w:t>
      </w:r>
    </w:p>
    <w:p w14:paraId="2FA27BFF" w14:textId="1A992CA8" w:rsidR="003A199B" w:rsidRPr="0080683A" w:rsidRDefault="00C67EC5" w:rsidP="001E02FA">
      <w:pPr>
        <w:pStyle w:val="Bullet"/>
        <w:numPr>
          <w:ilvl w:val="0"/>
          <w:numId w:val="0"/>
        </w:numPr>
      </w:pPr>
      <w:r>
        <w:t xml:space="preserve">Require the coastal environment chapter to include a </w:t>
      </w:r>
      <w:r w:rsidRPr="00140010">
        <w:t>coastal marine area section</w:t>
      </w:r>
      <w:r>
        <w:t>.</w:t>
      </w:r>
    </w:p>
    <w:p w14:paraId="6079D86E" w14:textId="77777777" w:rsidR="00CC3909" w:rsidRPr="0080683A" w:rsidRDefault="00CC3909" w:rsidP="0061155D">
      <w:pPr>
        <w:pStyle w:val="Heading2"/>
        <w:numPr>
          <w:ilvl w:val="1"/>
          <w:numId w:val="29"/>
        </w:numPr>
        <w:ind w:left="851" w:hanging="851"/>
        <w:rPr>
          <w:rFonts w:cs="Calibri"/>
        </w:rPr>
      </w:pPr>
      <w:bookmarkStart w:id="9" w:name="_Toc4323029"/>
      <w:r w:rsidRPr="0080683A">
        <w:rPr>
          <w:rFonts w:cs="Calibri"/>
        </w:rPr>
        <w:t>Integrated management and strategic direction</w:t>
      </w:r>
      <w:bookmarkEnd w:id="9"/>
    </w:p>
    <w:p w14:paraId="3D70E4E9" w14:textId="77777777" w:rsidR="00CC3909" w:rsidRPr="0080683A" w:rsidRDefault="00D93A64" w:rsidP="003A199B">
      <w:pPr>
        <w:pStyle w:val="Heading3"/>
        <w:spacing w:before="240"/>
        <w:rPr>
          <w:rFonts w:cs="Calibri"/>
        </w:rPr>
      </w:pPr>
      <w:r w:rsidRPr="0080683A">
        <w:rPr>
          <w:rFonts w:cs="Calibri"/>
        </w:rPr>
        <w:t>1.3.1</w:t>
      </w:r>
      <w:r w:rsidRPr="0080683A">
        <w:rPr>
          <w:rFonts w:cs="Calibri"/>
        </w:rPr>
        <w:tab/>
      </w:r>
      <w:r w:rsidR="00CC3909" w:rsidRPr="0080683A">
        <w:rPr>
          <w:rFonts w:cs="Calibri"/>
        </w:rPr>
        <w:t>Integrated management</w:t>
      </w:r>
    </w:p>
    <w:p w14:paraId="2F0A9D48" w14:textId="77777777" w:rsidR="008E16D8" w:rsidRPr="0080683A" w:rsidRDefault="00CC3909" w:rsidP="005A5D0F">
      <w:pPr>
        <w:pStyle w:val="BodyText"/>
        <w:spacing w:after="100"/>
      </w:pPr>
      <w:r w:rsidRPr="0080683A">
        <w:t xml:space="preserve">Almost half </w:t>
      </w:r>
      <w:r w:rsidR="00815C28" w:rsidRPr="0080683A">
        <w:t xml:space="preserve">of </w:t>
      </w:r>
      <w:r w:rsidRPr="0080683A">
        <w:t>the submissions (</w:t>
      </w:r>
      <w:r w:rsidR="00CA7E55" w:rsidRPr="0080683A">
        <w:t>and across</w:t>
      </w:r>
      <w:r w:rsidRPr="0080683A">
        <w:t xml:space="preserve"> submitter groups) called for the structure to better provide for integrated management and</w:t>
      </w:r>
      <w:r w:rsidR="00CA7E55" w:rsidRPr="0080683A">
        <w:t xml:space="preserve"> to</w:t>
      </w:r>
      <w:r w:rsidRPr="0080683A">
        <w:t xml:space="preserve"> avoid creating ‘silo’ topics.</w:t>
      </w:r>
      <w:r w:rsidR="009D6799" w:rsidRPr="0080683A">
        <w:t xml:space="preserve"> </w:t>
      </w:r>
    </w:p>
    <w:p w14:paraId="45409671" w14:textId="77777777" w:rsidR="00CC3909" w:rsidRPr="0080683A" w:rsidRDefault="00CC3909" w:rsidP="00835210">
      <w:pPr>
        <w:pStyle w:val="Quote"/>
        <w:rPr>
          <w:rFonts w:cs="Calibri"/>
        </w:rPr>
      </w:pPr>
      <w:r w:rsidRPr="0080683A">
        <w:rPr>
          <w:rFonts w:cs="Calibri"/>
        </w:rPr>
        <w:t>The standards should not unintentionally compartmentalise the management of natural and physical resources …</w:t>
      </w:r>
      <w:r w:rsidR="00815C28" w:rsidRPr="0080683A">
        <w:rPr>
          <w:rFonts w:cs="Calibri"/>
        </w:rPr>
        <w:t xml:space="preserve"> </w:t>
      </w:r>
      <w:r w:rsidRPr="0080683A">
        <w:rPr>
          <w:rFonts w:cs="Calibri"/>
        </w:rPr>
        <w:t>by way of one chapter simply specifying how key natural resources will be protected or managed, and another chapter including generic provisions regarding the use and development of energy and infrastructure</w:t>
      </w:r>
      <w:r w:rsidR="00835210" w:rsidRPr="0080683A">
        <w:rPr>
          <w:rFonts w:cs="Calibri"/>
        </w:rPr>
        <w:t>.</w:t>
      </w:r>
      <w:r w:rsidRPr="0080683A">
        <w:rPr>
          <w:rFonts w:cs="Calibri"/>
        </w:rPr>
        <w:t xml:space="preserve"> (Genesis)</w:t>
      </w:r>
    </w:p>
    <w:p w14:paraId="59D84B3C" w14:textId="77777777" w:rsidR="00CC3909" w:rsidRPr="0080683A" w:rsidRDefault="00CA7E55" w:rsidP="005A5D0F">
      <w:pPr>
        <w:pStyle w:val="BodyText"/>
        <w:spacing w:after="100"/>
        <w:rPr>
          <w:rFonts w:cs="Calibri"/>
        </w:rPr>
      </w:pPr>
      <w:r w:rsidRPr="0080683A">
        <w:rPr>
          <w:rFonts w:cs="Calibri"/>
        </w:rPr>
        <w:t xml:space="preserve">It is especially important for a strategic overview document, such as an RPS, to facilitate the integrated consideration of significant resource management issues. </w:t>
      </w:r>
      <w:r w:rsidR="00CC3909" w:rsidRPr="0080683A">
        <w:rPr>
          <w:rFonts w:cs="Calibri"/>
        </w:rPr>
        <w:t>Some submitters</w:t>
      </w:r>
      <w:r w:rsidRPr="0080683A">
        <w:rPr>
          <w:rFonts w:cs="Calibri"/>
        </w:rPr>
        <w:t xml:space="preserve"> (eg, Contact Energy and New Zealand Pork)</w:t>
      </w:r>
      <w:r w:rsidR="00CC3909" w:rsidRPr="0080683A">
        <w:rPr>
          <w:rFonts w:cs="Calibri"/>
        </w:rPr>
        <w:t xml:space="preserve"> suggested including an ‘integrated management’ chapter to provide for clear link</w:t>
      </w:r>
      <w:r w:rsidRPr="0080683A">
        <w:rPr>
          <w:rFonts w:cs="Calibri"/>
        </w:rPr>
        <w:t>s</w:t>
      </w:r>
      <w:r w:rsidR="00CC3909" w:rsidRPr="0080683A">
        <w:rPr>
          <w:rFonts w:cs="Calibri"/>
        </w:rPr>
        <w:t xml:space="preserve"> between themes </w:t>
      </w:r>
      <w:r w:rsidR="00815C28" w:rsidRPr="0080683A">
        <w:rPr>
          <w:rFonts w:cs="Calibri"/>
        </w:rPr>
        <w:t xml:space="preserve">that </w:t>
      </w:r>
      <w:r w:rsidR="00CC3909" w:rsidRPr="0080683A">
        <w:rPr>
          <w:rFonts w:cs="Calibri"/>
        </w:rPr>
        <w:t>might in themselves prioritise different resources.</w:t>
      </w:r>
      <w:r w:rsidR="009D6799" w:rsidRPr="0080683A">
        <w:rPr>
          <w:rFonts w:cs="Calibri"/>
        </w:rPr>
        <w:t xml:space="preserve"> </w:t>
      </w:r>
      <w:r w:rsidR="00CC3909" w:rsidRPr="0080683A">
        <w:rPr>
          <w:rFonts w:cs="Calibri"/>
        </w:rPr>
        <w:t xml:space="preserve">We agree that this would be a useful </w:t>
      </w:r>
      <w:r w:rsidRPr="0080683A">
        <w:rPr>
          <w:rFonts w:cs="Calibri"/>
        </w:rPr>
        <w:t>addition</w:t>
      </w:r>
      <w:r w:rsidR="00CC3909" w:rsidRPr="0080683A">
        <w:rPr>
          <w:rFonts w:cs="Calibri"/>
        </w:rPr>
        <w:t>.</w:t>
      </w:r>
      <w:r w:rsidR="009D6799" w:rsidRPr="0080683A">
        <w:rPr>
          <w:rFonts w:cs="Calibri"/>
        </w:rPr>
        <w:t xml:space="preserve"> </w:t>
      </w:r>
      <w:r w:rsidR="00CC3909" w:rsidRPr="0080683A">
        <w:rPr>
          <w:rFonts w:cs="Calibri"/>
        </w:rPr>
        <w:t xml:space="preserve">It </w:t>
      </w:r>
      <w:r w:rsidRPr="0080683A">
        <w:rPr>
          <w:rFonts w:cs="Calibri"/>
        </w:rPr>
        <w:t>c</w:t>
      </w:r>
      <w:r w:rsidR="00CC3909" w:rsidRPr="0080683A">
        <w:rPr>
          <w:rFonts w:cs="Calibri"/>
        </w:rPr>
        <w:t xml:space="preserve">ould sit alongside significant issues and enable consideration of trade-offs and competing resource demands in the region. </w:t>
      </w:r>
    </w:p>
    <w:p w14:paraId="59CB22FF" w14:textId="74BFC3DB" w:rsidR="00CA7E55" w:rsidRPr="0080683A" w:rsidRDefault="00CA7E55" w:rsidP="005A5D0F">
      <w:pPr>
        <w:pStyle w:val="BodyText"/>
        <w:spacing w:after="100"/>
        <w:rPr>
          <w:rFonts w:cs="Calibri"/>
        </w:rPr>
      </w:pPr>
      <w:r w:rsidRPr="0080683A">
        <w:rPr>
          <w:rFonts w:cs="Calibri"/>
        </w:rPr>
        <w:t>The Property Council New Zealand urged “the integration of regional policy statements in the same document as regional plans”. Our original thinking was also along these lines (discussion document, 2017)</w:t>
      </w:r>
      <w:r w:rsidR="008E483D" w:rsidRPr="0080683A">
        <w:rPr>
          <w:rFonts w:cs="Calibri"/>
        </w:rPr>
        <w:t xml:space="preserve"> </w:t>
      </w:r>
      <w:r w:rsidRPr="0080683A">
        <w:rPr>
          <w:rFonts w:cs="Calibri"/>
        </w:rPr>
        <w:t xml:space="preserve">but during early consultation it became clear that some councils liked to see a direct link between the RPS and their own plans, independently of any regional plans. This was especially the case for districts. We still prefer and encourage the single document approach and propose creating a combined RPS–regional plan structure in addition to this ‘standalone’ RPS structure. </w:t>
      </w:r>
    </w:p>
    <w:p w14:paraId="1600979C" w14:textId="77777777" w:rsidR="003A199B" w:rsidRPr="0080683A" w:rsidRDefault="00CC3909" w:rsidP="005A5D0F">
      <w:pPr>
        <w:pStyle w:val="Heading4"/>
      </w:pPr>
      <w:r w:rsidRPr="0080683A">
        <w:t>Recommendation</w:t>
      </w:r>
      <w:r w:rsidR="002916BF" w:rsidRPr="0080683A">
        <w:t>s</w:t>
      </w:r>
      <w:r w:rsidRPr="0080683A">
        <w:t>:</w:t>
      </w:r>
      <w:r w:rsidR="009D6799" w:rsidRPr="0080683A">
        <w:t xml:space="preserve"> </w:t>
      </w:r>
    </w:p>
    <w:p w14:paraId="6BFEE9D0" w14:textId="45B51576" w:rsidR="00CC3909" w:rsidRPr="0080683A" w:rsidRDefault="00815C28" w:rsidP="003A199B">
      <w:pPr>
        <w:pStyle w:val="BodyText"/>
      </w:pPr>
      <w:r w:rsidRPr="0080683A">
        <w:t>A</w:t>
      </w:r>
      <w:r w:rsidR="00CC3909" w:rsidRPr="0080683A">
        <w:t>dd an ‘integrated management’ chapter to Part 2</w:t>
      </w:r>
      <w:r w:rsidR="00B64774">
        <w:t xml:space="preserve"> – Resource management overview</w:t>
      </w:r>
      <w:r w:rsidR="001030E4" w:rsidRPr="0080683A">
        <w:t xml:space="preserve"> of the RPS</w:t>
      </w:r>
      <w:r w:rsidR="00CC3909" w:rsidRPr="0080683A">
        <w:t>.</w:t>
      </w:r>
    </w:p>
    <w:p w14:paraId="2D5CB63E" w14:textId="77777777" w:rsidR="002916BF" w:rsidRPr="0080683A" w:rsidRDefault="002916BF" w:rsidP="003A199B">
      <w:pPr>
        <w:pStyle w:val="BodyText"/>
      </w:pPr>
      <w:r w:rsidRPr="0080683A">
        <w:t>Create a structure for a combined RPS and regional plan.</w:t>
      </w:r>
    </w:p>
    <w:p w14:paraId="12B59D58" w14:textId="77777777" w:rsidR="00CC3909" w:rsidRPr="0080683A" w:rsidRDefault="00D93A64" w:rsidP="005A5D0F">
      <w:pPr>
        <w:pStyle w:val="Heading3"/>
        <w:spacing w:before="280"/>
        <w:rPr>
          <w:rFonts w:cs="Calibri"/>
          <w:sz w:val="20"/>
          <w:szCs w:val="20"/>
        </w:rPr>
      </w:pPr>
      <w:r w:rsidRPr="0080683A">
        <w:rPr>
          <w:rFonts w:cs="Calibri"/>
        </w:rPr>
        <w:t>1.3.2</w:t>
      </w:r>
      <w:r w:rsidRPr="0080683A">
        <w:rPr>
          <w:rFonts w:cs="Calibri"/>
        </w:rPr>
        <w:tab/>
      </w:r>
      <w:r w:rsidR="00CC3909" w:rsidRPr="0080683A">
        <w:rPr>
          <w:rFonts w:cs="Calibri"/>
        </w:rPr>
        <w:t>Strategic direction</w:t>
      </w:r>
    </w:p>
    <w:p w14:paraId="5C61F18A" w14:textId="7F1E1940" w:rsidR="00873A23" w:rsidRPr="0080683A" w:rsidRDefault="002916BF" w:rsidP="005A5D0F">
      <w:pPr>
        <w:pStyle w:val="BodyText"/>
        <w:spacing w:after="100"/>
        <w:rPr>
          <w:rFonts w:cs="Calibri"/>
        </w:rPr>
      </w:pPr>
      <w:r w:rsidRPr="0080683A">
        <w:rPr>
          <w:rFonts w:cs="Calibri"/>
        </w:rPr>
        <w:t>Several</w:t>
      </w:r>
      <w:r w:rsidR="00CC3909" w:rsidRPr="0080683A">
        <w:rPr>
          <w:rFonts w:cs="Calibri"/>
        </w:rPr>
        <w:t xml:space="preserve"> submitters said that the RPS should provide a place for strategic direction.</w:t>
      </w:r>
      <w:r w:rsidR="009D6799" w:rsidRPr="0080683A">
        <w:rPr>
          <w:rFonts w:cs="Calibri"/>
        </w:rPr>
        <w:t xml:space="preserve"> </w:t>
      </w:r>
      <w:r w:rsidR="00CC3909" w:rsidRPr="0080683A">
        <w:rPr>
          <w:rFonts w:cs="Calibri"/>
        </w:rPr>
        <w:t xml:space="preserve">We believe the RPS as a whole is a strategic document, being </w:t>
      </w:r>
      <w:r w:rsidR="00A25F8D" w:rsidRPr="0080683A">
        <w:rPr>
          <w:rFonts w:cs="Calibri"/>
        </w:rPr>
        <w:t xml:space="preserve">at </w:t>
      </w:r>
      <w:r w:rsidR="00CC3909" w:rsidRPr="0080683A">
        <w:rPr>
          <w:rFonts w:cs="Calibri"/>
        </w:rPr>
        <w:t>the heart of resource management in the</w:t>
      </w:r>
      <w:r w:rsidR="003A199B" w:rsidRPr="0080683A">
        <w:rPr>
          <w:rFonts w:cs="Calibri"/>
        </w:rPr>
        <w:t> </w:t>
      </w:r>
      <w:r w:rsidR="00CC3909" w:rsidRPr="0080683A">
        <w:rPr>
          <w:rFonts w:cs="Calibri"/>
        </w:rPr>
        <w:t>region</w:t>
      </w:r>
      <w:r w:rsidR="00CC3909" w:rsidRPr="0080683A">
        <w:rPr>
          <w:rStyle w:val="FootnoteReference"/>
          <w:rFonts w:cs="Calibri"/>
          <w:color w:val="auto"/>
        </w:rPr>
        <w:footnoteReference w:id="1"/>
      </w:r>
      <w:r w:rsidR="00CC3909" w:rsidRPr="0080683A">
        <w:rPr>
          <w:rFonts w:cs="Calibri"/>
        </w:rPr>
        <w:t xml:space="preserve"> and </w:t>
      </w:r>
      <w:r w:rsidR="00873A23" w:rsidRPr="0080683A">
        <w:rPr>
          <w:rFonts w:cs="Calibri"/>
        </w:rPr>
        <w:t>requiring significant issues to be addressed</w:t>
      </w:r>
      <w:r w:rsidR="00CC3909" w:rsidRPr="0080683A">
        <w:rPr>
          <w:rFonts w:cs="Calibri"/>
        </w:rPr>
        <w:t>.</w:t>
      </w:r>
      <w:r w:rsidR="009D6799" w:rsidRPr="0080683A">
        <w:rPr>
          <w:rFonts w:cs="Calibri"/>
        </w:rPr>
        <w:t xml:space="preserve"> </w:t>
      </w:r>
      <w:r w:rsidR="00CC3909" w:rsidRPr="0080683A">
        <w:rPr>
          <w:rFonts w:cs="Calibri"/>
        </w:rPr>
        <w:t xml:space="preserve">Adding a strategic </w:t>
      </w:r>
      <w:r w:rsidR="00310822">
        <w:rPr>
          <w:rFonts w:cs="Calibri"/>
        </w:rPr>
        <w:t>chapter</w:t>
      </w:r>
      <w:r w:rsidR="00CC3909" w:rsidRPr="0080683A">
        <w:rPr>
          <w:rFonts w:cs="Calibri"/>
        </w:rPr>
        <w:t xml:space="preserve"> would </w:t>
      </w:r>
      <w:r w:rsidR="00CC3909" w:rsidRPr="0080683A">
        <w:rPr>
          <w:rFonts w:cs="Calibri"/>
        </w:rPr>
        <w:lastRenderedPageBreak/>
        <w:t>imply that the rest of the RPS does not have a strategic function</w:t>
      </w:r>
      <w:r w:rsidR="00873A23" w:rsidRPr="0080683A">
        <w:rPr>
          <w:rFonts w:cs="Calibri"/>
        </w:rPr>
        <w:t xml:space="preserve"> and would make the document longer</w:t>
      </w:r>
      <w:r w:rsidR="00CC3909" w:rsidRPr="0080683A">
        <w:rPr>
          <w:rFonts w:cs="Calibri"/>
        </w:rPr>
        <w:t>.</w:t>
      </w:r>
      <w:r w:rsidR="009D6799" w:rsidRPr="0080683A">
        <w:rPr>
          <w:rFonts w:cs="Calibri"/>
        </w:rPr>
        <w:t xml:space="preserve"> </w:t>
      </w:r>
    </w:p>
    <w:p w14:paraId="347C1A4B" w14:textId="7E2D0701" w:rsidR="00816456" w:rsidRPr="0080683A" w:rsidRDefault="00CC3909" w:rsidP="005A5D0F">
      <w:pPr>
        <w:pStyle w:val="BodyText"/>
        <w:spacing w:before="100" w:after="100"/>
        <w:rPr>
          <w:rFonts w:cs="Calibri"/>
        </w:rPr>
      </w:pPr>
      <w:r w:rsidRPr="0080683A">
        <w:rPr>
          <w:rFonts w:cs="Calibri"/>
        </w:rPr>
        <w:t>We do agree that sign</w:t>
      </w:r>
      <w:r w:rsidR="00A67F5C" w:rsidRPr="0080683A">
        <w:rPr>
          <w:rFonts w:cs="Calibri"/>
        </w:rPr>
        <w:t>i</w:t>
      </w:r>
      <w:r w:rsidRPr="0080683A">
        <w:rPr>
          <w:rFonts w:cs="Calibri"/>
        </w:rPr>
        <w:t xml:space="preserve">ficant issues and integrated management are central aspects of the overall </w:t>
      </w:r>
      <w:r w:rsidR="00873A23" w:rsidRPr="0080683A">
        <w:rPr>
          <w:rFonts w:cs="Calibri"/>
        </w:rPr>
        <w:t>policy statement</w:t>
      </w:r>
      <w:r w:rsidR="0020201F">
        <w:rPr>
          <w:rFonts w:cs="Calibri"/>
        </w:rPr>
        <w:t>. T</w:t>
      </w:r>
      <w:r w:rsidRPr="0080683A">
        <w:rPr>
          <w:rFonts w:cs="Calibri"/>
        </w:rPr>
        <w:t>he overarching and strategic focus of Part 2</w:t>
      </w:r>
      <w:r w:rsidR="0020201F">
        <w:rPr>
          <w:rFonts w:cs="Calibri"/>
        </w:rPr>
        <w:t xml:space="preserve"> – Resource management overview</w:t>
      </w:r>
      <w:r w:rsidRPr="0080683A">
        <w:rPr>
          <w:rFonts w:cs="Calibri"/>
        </w:rPr>
        <w:t xml:space="preserve"> could be </w:t>
      </w:r>
      <w:r w:rsidR="00873A23" w:rsidRPr="0080683A">
        <w:rPr>
          <w:rFonts w:cs="Calibri"/>
        </w:rPr>
        <w:t>strengthened</w:t>
      </w:r>
      <w:r w:rsidRPr="0080683A">
        <w:rPr>
          <w:rFonts w:cs="Calibri"/>
        </w:rPr>
        <w:t>.</w:t>
      </w:r>
      <w:r w:rsidR="009D6799" w:rsidRPr="0080683A">
        <w:rPr>
          <w:rFonts w:cs="Calibri"/>
        </w:rPr>
        <w:t xml:space="preserve"> </w:t>
      </w:r>
      <w:r w:rsidR="00816456" w:rsidRPr="0080683A">
        <w:rPr>
          <w:rFonts w:cs="Calibri"/>
        </w:rPr>
        <w:t xml:space="preserve">Some submitters (Heritage New Zealand Pouhere Taonga, Te Rūnanga o Ngāti Awa, West Coast Regional Council and Auckland Council) requested a separate </w:t>
      </w:r>
      <w:r w:rsidR="00B64774">
        <w:rPr>
          <w:rFonts w:cs="Calibri"/>
        </w:rPr>
        <w:t>chapter</w:t>
      </w:r>
      <w:r w:rsidR="005A5D0F" w:rsidRPr="0080683A">
        <w:rPr>
          <w:rFonts w:cs="Calibri"/>
        </w:rPr>
        <w:t> </w:t>
      </w:r>
      <w:r w:rsidR="00816456" w:rsidRPr="0080683A">
        <w:rPr>
          <w:rFonts w:cs="Calibri"/>
        </w:rPr>
        <w:t>for issues of significance to iwi authorities, to identify as well as address these issues. We had intended to allow councils flexibility to place this either with significant issues in general or where relevant throughout the policy statement. It now seems clear this</w:t>
      </w:r>
      <w:r w:rsidR="00B64774">
        <w:rPr>
          <w:rFonts w:cs="Calibri"/>
        </w:rPr>
        <w:t xml:space="preserve"> chapter</w:t>
      </w:r>
      <w:r w:rsidR="000578B2">
        <w:rPr>
          <w:rFonts w:cs="Calibri"/>
        </w:rPr>
        <w:t xml:space="preserve"> </w:t>
      </w:r>
      <w:r w:rsidR="00816456" w:rsidRPr="0080683A">
        <w:rPr>
          <w:rFonts w:cs="Calibri"/>
        </w:rPr>
        <w:t>is used in such a way that it is important to have an identifiable ‘home’ for issues of significance to iwi authorities.</w:t>
      </w:r>
    </w:p>
    <w:p w14:paraId="57363D2F" w14:textId="77777777" w:rsidR="000F53DF" w:rsidRDefault="00CC3909" w:rsidP="000F53DF">
      <w:pPr>
        <w:pStyle w:val="BodyText"/>
        <w:spacing w:before="100" w:after="100"/>
        <w:rPr>
          <w:rFonts w:cs="Calibri"/>
        </w:rPr>
      </w:pPr>
      <w:r w:rsidRPr="0080683A">
        <w:rPr>
          <w:rFonts w:cs="Calibri"/>
        </w:rPr>
        <w:t xml:space="preserve">The integrated management </w:t>
      </w:r>
      <w:r w:rsidR="00B64774">
        <w:rPr>
          <w:rFonts w:cs="Calibri"/>
        </w:rPr>
        <w:t>chapter</w:t>
      </w:r>
      <w:r w:rsidRPr="0080683A">
        <w:rPr>
          <w:rFonts w:cs="Calibri"/>
        </w:rPr>
        <w:t xml:space="preserve"> would allow for the big cross-cutting issues to be discussed and any necessary trade-offs made.</w:t>
      </w:r>
      <w:r w:rsidR="009D6799" w:rsidRPr="0080683A">
        <w:rPr>
          <w:rFonts w:cs="Calibri"/>
        </w:rPr>
        <w:t xml:space="preserve"> </w:t>
      </w:r>
      <w:r w:rsidRPr="0080683A">
        <w:rPr>
          <w:rFonts w:cs="Calibri"/>
        </w:rPr>
        <w:t>We would expect the objectives in this chapter to be broad, multi-</w:t>
      </w:r>
      <w:r w:rsidR="00873A23" w:rsidRPr="0080683A">
        <w:rPr>
          <w:rFonts w:cs="Calibri"/>
        </w:rPr>
        <w:t>faceted</w:t>
      </w:r>
      <w:r w:rsidRPr="0080683A">
        <w:rPr>
          <w:rFonts w:cs="Calibri"/>
        </w:rPr>
        <w:t xml:space="preserve"> ones</w:t>
      </w:r>
      <w:r w:rsidR="001670B1" w:rsidRPr="0080683A">
        <w:rPr>
          <w:rFonts w:cs="Calibri"/>
        </w:rPr>
        <w:t>,</w:t>
      </w:r>
      <w:r w:rsidRPr="0080683A">
        <w:rPr>
          <w:rFonts w:cs="Calibri"/>
        </w:rPr>
        <w:t xml:space="preserve"> with policies and methods reaching into multiple </w:t>
      </w:r>
      <w:r w:rsidR="00B64774">
        <w:rPr>
          <w:rFonts w:cs="Calibri"/>
        </w:rPr>
        <w:t xml:space="preserve">domains and </w:t>
      </w:r>
      <w:r w:rsidRPr="0080683A">
        <w:rPr>
          <w:rFonts w:cs="Calibri"/>
        </w:rPr>
        <w:t>topics.</w:t>
      </w:r>
      <w:r w:rsidR="009D6799" w:rsidRPr="0080683A">
        <w:rPr>
          <w:rFonts w:cs="Calibri"/>
        </w:rPr>
        <w:t xml:space="preserve"> </w:t>
      </w:r>
      <w:r w:rsidR="002D02CC" w:rsidRPr="0080683A">
        <w:rPr>
          <w:rFonts w:cs="Calibri"/>
        </w:rPr>
        <w:t>As Otago R</w:t>
      </w:r>
      <w:r w:rsidR="001670B1" w:rsidRPr="0080683A">
        <w:rPr>
          <w:rFonts w:cs="Calibri"/>
        </w:rPr>
        <w:t xml:space="preserve">egional </w:t>
      </w:r>
      <w:r w:rsidR="002D02CC" w:rsidRPr="0080683A">
        <w:rPr>
          <w:rFonts w:cs="Calibri"/>
        </w:rPr>
        <w:t>C</w:t>
      </w:r>
      <w:r w:rsidR="001670B1" w:rsidRPr="0080683A">
        <w:rPr>
          <w:rFonts w:cs="Calibri"/>
        </w:rPr>
        <w:t>ouncil</w:t>
      </w:r>
      <w:r w:rsidR="002D02CC" w:rsidRPr="0080683A">
        <w:rPr>
          <w:rFonts w:cs="Calibri"/>
        </w:rPr>
        <w:t xml:space="preserve"> has suggested, t</w:t>
      </w:r>
      <w:r w:rsidRPr="0080683A">
        <w:rPr>
          <w:rFonts w:cs="Calibri"/>
        </w:rPr>
        <w:t xml:space="preserve">his chapter could also </w:t>
      </w:r>
      <w:r w:rsidR="002D02CC" w:rsidRPr="0080683A">
        <w:rPr>
          <w:rFonts w:cs="Calibri"/>
        </w:rPr>
        <w:t>cover process matters</w:t>
      </w:r>
      <w:r w:rsidR="001670B1" w:rsidRPr="0080683A">
        <w:rPr>
          <w:rFonts w:cs="Calibri"/>
        </w:rPr>
        <w:t>,</w:t>
      </w:r>
      <w:r w:rsidR="002D02CC" w:rsidRPr="0080683A">
        <w:rPr>
          <w:rFonts w:cs="Calibri"/>
        </w:rPr>
        <w:t xml:space="preserve"> to ensure that integrated management is achieved across the councils within a region.</w:t>
      </w:r>
    </w:p>
    <w:p w14:paraId="0AF9AFD3" w14:textId="009109EB" w:rsidR="005A5D0F" w:rsidRPr="0080683A" w:rsidRDefault="00CC3909" w:rsidP="005A5D0F">
      <w:pPr>
        <w:pStyle w:val="Heading4"/>
      </w:pPr>
      <w:r w:rsidRPr="0080683A">
        <w:t>Recommendation</w:t>
      </w:r>
      <w:r w:rsidR="00816456" w:rsidRPr="0080683A">
        <w:t>s</w:t>
      </w:r>
      <w:r w:rsidRPr="0080683A">
        <w:t xml:space="preserve">: </w:t>
      </w:r>
    </w:p>
    <w:p w14:paraId="2C616ADD" w14:textId="3E1120ED" w:rsidR="00816456" w:rsidRPr="0080683A" w:rsidRDefault="001670B1" w:rsidP="005A5D0F">
      <w:pPr>
        <w:pStyle w:val="BodyText"/>
      </w:pPr>
      <w:r w:rsidRPr="0080683A">
        <w:t>A</w:t>
      </w:r>
      <w:r w:rsidR="00CC3909" w:rsidRPr="0080683A">
        <w:t>dd a</w:t>
      </w:r>
      <w:r w:rsidR="00B64774">
        <w:t>n integrated management</w:t>
      </w:r>
      <w:r w:rsidR="00CC3909" w:rsidRPr="0080683A">
        <w:t xml:space="preserve"> </w:t>
      </w:r>
      <w:r w:rsidR="0061155D" w:rsidRPr="0080683A">
        <w:t xml:space="preserve">chapter </w:t>
      </w:r>
      <w:r w:rsidR="00BF2F46" w:rsidRPr="0080683A">
        <w:t>called</w:t>
      </w:r>
      <w:r w:rsidR="00CC3909" w:rsidRPr="0080683A">
        <w:t xml:space="preserve"> ‘</w:t>
      </w:r>
      <w:r w:rsidR="00D86125" w:rsidRPr="0080683A">
        <w:t>i</w:t>
      </w:r>
      <w:r w:rsidR="00CC3909" w:rsidRPr="0080683A">
        <w:t>ntegrated management’ to Part 2</w:t>
      </w:r>
      <w:r w:rsidR="00603597" w:rsidRPr="0080683A">
        <w:t xml:space="preserve"> of the RPS</w:t>
      </w:r>
      <w:r w:rsidR="00B3697C">
        <w:t>.</w:t>
      </w:r>
    </w:p>
    <w:p w14:paraId="223CC9E2" w14:textId="22280795" w:rsidR="00CC3909" w:rsidRPr="0080683A" w:rsidRDefault="00816456" w:rsidP="005A5D0F">
      <w:pPr>
        <w:pStyle w:val="BodyText"/>
      </w:pPr>
      <w:r w:rsidRPr="0080683A">
        <w:t>Add a</w:t>
      </w:r>
      <w:r w:rsidR="00CC3909" w:rsidRPr="0080683A">
        <w:t xml:space="preserve"> separate</w:t>
      </w:r>
      <w:r w:rsidRPr="0080683A">
        <w:t xml:space="preserve"> chapter for resource management issues of significance to iwi authorities</w:t>
      </w:r>
      <w:r w:rsidR="00B3697C">
        <w:t>.</w:t>
      </w:r>
    </w:p>
    <w:p w14:paraId="1119AF88" w14:textId="77777777" w:rsidR="00CC3909" w:rsidRPr="0080683A" w:rsidRDefault="00CC3909" w:rsidP="00CC3909">
      <w:pPr>
        <w:pStyle w:val="Heading2"/>
        <w:numPr>
          <w:ilvl w:val="1"/>
          <w:numId w:val="25"/>
        </w:numPr>
        <w:ind w:left="1077"/>
        <w:rPr>
          <w:rFonts w:cs="Calibri"/>
        </w:rPr>
      </w:pPr>
      <w:bookmarkStart w:id="10" w:name="_Toc4323030"/>
      <w:r w:rsidRPr="0080683A">
        <w:rPr>
          <w:rFonts w:cs="Calibri"/>
        </w:rPr>
        <w:t>Requests for additional chapters</w:t>
      </w:r>
      <w:bookmarkEnd w:id="10"/>
    </w:p>
    <w:p w14:paraId="216FB260" w14:textId="7F204EC2" w:rsidR="00CC3909" w:rsidRPr="0080683A" w:rsidRDefault="00816456" w:rsidP="005A5D0F">
      <w:pPr>
        <w:pStyle w:val="BodyText"/>
      </w:pPr>
      <w:r w:rsidRPr="0080683A">
        <w:t>T</w:t>
      </w:r>
      <w:r w:rsidR="00CC3909" w:rsidRPr="0080683A">
        <w:t xml:space="preserve">he inclusion of additional chapters </w:t>
      </w:r>
      <w:r w:rsidRPr="0080683A">
        <w:t>was a common theme amongst submitters.</w:t>
      </w:r>
      <w:r w:rsidR="008E483D" w:rsidRPr="0080683A">
        <w:t xml:space="preserve"> </w:t>
      </w:r>
      <w:r w:rsidRPr="0080683A">
        <w:t>Councils also sought</w:t>
      </w:r>
      <w:r w:rsidR="00CC3909" w:rsidRPr="0080683A">
        <w:t xml:space="preserve"> clarification on where some of their existing</w:t>
      </w:r>
      <w:r w:rsidRPr="0080683A">
        <w:t xml:space="preserve"> RPS</w:t>
      </w:r>
      <w:r w:rsidR="00CC3909" w:rsidRPr="0080683A">
        <w:t xml:space="preserve"> provisions would be placed</w:t>
      </w:r>
      <w:r w:rsidRPr="0080683A">
        <w:t xml:space="preserve"> in the new</w:t>
      </w:r>
      <w:r w:rsidR="005A5D0F" w:rsidRPr="0080683A">
        <w:t> </w:t>
      </w:r>
      <w:r w:rsidRPr="0080683A">
        <w:t>structure</w:t>
      </w:r>
      <w:r w:rsidR="00CC3909" w:rsidRPr="0080683A">
        <w:t>.</w:t>
      </w:r>
      <w:r w:rsidR="009D6799" w:rsidRPr="0080683A">
        <w:t xml:space="preserve"> </w:t>
      </w:r>
    </w:p>
    <w:p w14:paraId="551AC8AB" w14:textId="77777777" w:rsidR="00CC3909" w:rsidRPr="0080683A" w:rsidRDefault="00D93A64" w:rsidP="0061155D">
      <w:pPr>
        <w:pStyle w:val="Heading3"/>
        <w:rPr>
          <w:rFonts w:cs="Calibri"/>
        </w:rPr>
      </w:pPr>
      <w:r w:rsidRPr="0080683A">
        <w:rPr>
          <w:rFonts w:cs="Calibri"/>
        </w:rPr>
        <w:t>1.4.</w:t>
      </w:r>
      <w:r w:rsidR="00816456" w:rsidRPr="0080683A">
        <w:rPr>
          <w:rFonts w:cs="Calibri"/>
        </w:rPr>
        <w:t>1</w:t>
      </w:r>
      <w:r w:rsidRPr="0080683A">
        <w:rPr>
          <w:rFonts w:cs="Calibri"/>
        </w:rPr>
        <w:tab/>
      </w:r>
      <w:r w:rsidR="00CC3909" w:rsidRPr="0080683A">
        <w:rPr>
          <w:rFonts w:cs="Calibri"/>
        </w:rPr>
        <w:t xml:space="preserve">Urban growth </w:t>
      </w:r>
    </w:p>
    <w:p w14:paraId="7F912002" w14:textId="77777777" w:rsidR="00816456" w:rsidRPr="0080683A" w:rsidRDefault="00CC3909" w:rsidP="00816456">
      <w:pPr>
        <w:pStyle w:val="BodyText"/>
        <w:rPr>
          <w:rFonts w:cs="Calibri"/>
        </w:rPr>
      </w:pPr>
      <w:r w:rsidRPr="0080683A">
        <w:rPr>
          <w:rFonts w:cs="Calibri"/>
        </w:rPr>
        <w:t>Almost one</w:t>
      </w:r>
      <w:r w:rsidR="00FA6653" w:rsidRPr="0080683A">
        <w:rPr>
          <w:rFonts w:cs="Calibri"/>
        </w:rPr>
        <w:t>-</w:t>
      </w:r>
      <w:r w:rsidRPr="0080683A">
        <w:rPr>
          <w:rFonts w:cs="Calibri"/>
        </w:rPr>
        <w:t>third of submitters wanted a chapter on urban growth and form.</w:t>
      </w:r>
      <w:r w:rsidR="009D6799" w:rsidRPr="0080683A">
        <w:rPr>
          <w:rFonts w:cs="Calibri"/>
        </w:rPr>
        <w:t xml:space="preserve"> </w:t>
      </w:r>
      <w:r w:rsidRPr="0080683A">
        <w:rPr>
          <w:rFonts w:cs="Calibri"/>
        </w:rPr>
        <w:t xml:space="preserve">Under the </w:t>
      </w:r>
      <w:r w:rsidR="001E1418" w:rsidRPr="0080683A">
        <w:rPr>
          <w:rFonts w:cs="Calibri"/>
        </w:rPr>
        <w:t>National Policy Statement on Urban Development Capacity (</w:t>
      </w:r>
      <w:r w:rsidRPr="0080683A">
        <w:rPr>
          <w:rFonts w:cs="Calibri"/>
        </w:rPr>
        <w:t>NPS-UDC</w:t>
      </w:r>
      <w:r w:rsidR="001E1418" w:rsidRPr="0080683A">
        <w:rPr>
          <w:rFonts w:cs="Calibri"/>
        </w:rPr>
        <w:t>)</w:t>
      </w:r>
      <w:r w:rsidRPr="0080683A">
        <w:rPr>
          <w:rFonts w:cs="Calibri"/>
        </w:rPr>
        <w:t xml:space="preserve">, both regional and territorial authorities have functions with respect to ensuring sufficient development capacity for housing and business land. The NPS-UDC requires regional councils to consider whether sufficient development capacity has been provided for within existing and proposed </w:t>
      </w:r>
      <w:r w:rsidR="00AE2F38" w:rsidRPr="0080683A">
        <w:rPr>
          <w:rFonts w:cs="Calibri"/>
        </w:rPr>
        <w:t>RPS</w:t>
      </w:r>
      <w:r w:rsidRPr="0080683A">
        <w:rPr>
          <w:rFonts w:cs="Calibri"/>
        </w:rPr>
        <w:t>s.</w:t>
      </w:r>
    </w:p>
    <w:p w14:paraId="7D85EF66" w14:textId="37F020DA" w:rsidR="00816456" w:rsidRPr="0080683A" w:rsidRDefault="00816456" w:rsidP="00816456">
      <w:pPr>
        <w:pStyle w:val="BodyText"/>
        <w:rPr>
          <w:rFonts w:cs="Calibri"/>
        </w:rPr>
      </w:pPr>
      <w:r w:rsidRPr="0080683A">
        <w:rPr>
          <w:rFonts w:cs="Calibri"/>
        </w:rPr>
        <w:t>We agree that a built environment-type chapter is an important addition.</w:t>
      </w:r>
      <w:r w:rsidR="008E483D" w:rsidRPr="0080683A">
        <w:rPr>
          <w:rFonts w:cs="Calibri"/>
        </w:rPr>
        <w:t xml:space="preserve"> </w:t>
      </w:r>
      <w:r w:rsidRPr="0080683A">
        <w:rPr>
          <w:rFonts w:cs="Calibri"/>
        </w:rPr>
        <w:t>Low-growth councils may also need it to provide for declining communities in some areas. For example, the West Coast proposed RPS currently does this through a chapter on ‘resilient and sustainable communities’.</w:t>
      </w:r>
      <w:r w:rsidR="008E483D" w:rsidRPr="0080683A">
        <w:rPr>
          <w:rFonts w:cs="Calibri"/>
        </w:rPr>
        <w:t xml:space="preserve"> </w:t>
      </w:r>
      <w:r w:rsidRPr="0080683A">
        <w:rPr>
          <w:rFonts w:cs="Calibri"/>
        </w:rPr>
        <w:t xml:space="preserve">The focus of the chapter should therefore be on built form so that the contents will apply to all regions and not only those managing growth. </w:t>
      </w:r>
    </w:p>
    <w:p w14:paraId="163E13DE" w14:textId="45AABD49" w:rsidR="00CC3909" w:rsidRPr="0080683A" w:rsidRDefault="00CC3909" w:rsidP="008E16D8">
      <w:pPr>
        <w:pStyle w:val="BodyText"/>
        <w:rPr>
          <w:rFonts w:cs="Calibri"/>
        </w:rPr>
      </w:pPr>
      <w:r w:rsidRPr="0080683A">
        <w:rPr>
          <w:rFonts w:cs="Calibri"/>
        </w:rPr>
        <w:t xml:space="preserve">Auckland and Marlborough </w:t>
      </w:r>
      <w:r w:rsidR="00371FBD" w:rsidRPr="0080683A">
        <w:rPr>
          <w:rFonts w:cs="Calibri"/>
        </w:rPr>
        <w:t>c</w:t>
      </w:r>
      <w:r w:rsidRPr="0080683A">
        <w:rPr>
          <w:rFonts w:cs="Calibri"/>
        </w:rPr>
        <w:t xml:space="preserve">ouncils also requested that a rural environment </w:t>
      </w:r>
      <w:r w:rsidR="00B64774">
        <w:rPr>
          <w:rFonts w:cs="Calibri"/>
        </w:rPr>
        <w:t>chapter</w:t>
      </w:r>
      <w:r w:rsidRPr="0080683A">
        <w:rPr>
          <w:rFonts w:cs="Calibri"/>
        </w:rPr>
        <w:t xml:space="preserve"> be included </w:t>
      </w:r>
      <w:r w:rsidR="00BD10C0" w:rsidRPr="0080683A">
        <w:rPr>
          <w:rFonts w:cs="Calibri"/>
        </w:rPr>
        <w:t>because most</w:t>
      </w:r>
      <w:r w:rsidRPr="0080683A">
        <w:rPr>
          <w:rFonts w:cs="Calibri"/>
        </w:rPr>
        <w:t xml:space="preserve"> of </w:t>
      </w:r>
      <w:r w:rsidR="00BD10C0" w:rsidRPr="0080683A">
        <w:rPr>
          <w:rFonts w:cs="Calibri"/>
        </w:rPr>
        <w:t xml:space="preserve">the </w:t>
      </w:r>
      <w:r w:rsidRPr="0080683A">
        <w:rPr>
          <w:rFonts w:cs="Calibri"/>
        </w:rPr>
        <w:t>issues managed by regional and unitary councils at RPS level are within a rural setting.</w:t>
      </w:r>
      <w:r w:rsidR="009D6799" w:rsidRPr="0080683A">
        <w:rPr>
          <w:rFonts w:cs="Calibri"/>
        </w:rPr>
        <w:t xml:space="preserve"> </w:t>
      </w:r>
      <w:r w:rsidRPr="0080683A">
        <w:rPr>
          <w:rFonts w:cs="Calibri"/>
        </w:rPr>
        <w:t xml:space="preserve">“Most, if not all regional councils will need to address resource management issues in relation to rural subdivision, rural productivity and rural activities in their regional policy statement” (Auckland Council). </w:t>
      </w:r>
    </w:p>
    <w:p w14:paraId="668CF035" w14:textId="6D4AFD49" w:rsidR="00CC3909" w:rsidRPr="0080683A" w:rsidRDefault="00CC3909" w:rsidP="008E16D8">
      <w:pPr>
        <w:pStyle w:val="BodyText"/>
        <w:rPr>
          <w:rFonts w:cs="Calibri"/>
        </w:rPr>
      </w:pPr>
      <w:r w:rsidRPr="0080683A">
        <w:rPr>
          <w:rFonts w:cs="Calibri"/>
        </w:rPr>
        <w:lastRenderedPageBreak/>
        <w:t xml:space="preserve">Many issues </w:t>
      </w:r>
      <w:r w:rsidR="0068321C" w:rsidRPr="0080683A">
        <w:rPr>
          <w:rFonts w:cs="Calibri"/>
        </w:rPr>
        <w:t>around</w:t>
      </w:r>
      <w:r w:rsidRPr="0080683A">
        <w:rPr>
          <w:rFonts w:cs="Calibri"/>
        </w:rPr>
        <w:t xml:space="preserve"> urban growth play out against a rural environment backdrop and concern productivity matters such as subdivision and productive soils</w:t>
      </w:r>
      <w:r w:rsidR="0068321C" w:rsidRPr="0080683A">
        <w:rPr>
          <w:rFonts w:cs="Calibri"/>
        </w:rPr>
        <w:t>,</w:t>
      </w:r>
      <w:r w:rsidR="00BD10C0" w:rsidRPr="0080683A">
        <w:rPr>
          <w:rFonts w:cs="Calibri"/>
        </w:rPr>
        <w:t xml:space="preserve"> and</w:t>
      </w:r>
      <w:r w:rsidRPr="0080683A">
        <w:rPr>
          <w:rFonts w:cs="Calibri"/>
        </w:rPr>
        <w:t xml:space="preserve"> overall sustainability and quality of life </w:t>
      </w:r>
      <w:r w:rsidR="0068321C" w:rsidRPr="0080683A">
        <w:rPr>
          <w:rFonts w:cs="Calibri"/>
        </w:rPr>
        <w:t>(</w:t>
      </w:r>
      <w:r w:rsidRPr="0080683A">
        <w:rPr>
          <w:rFonts w:cs="Calibri"/>
        </w:rPr>
        <w:t>transport and amenity values).</w:t>
      </w:r>
      <w:r w:rsidR="009D6799" w:rsidRPr="0080683A">
        <w:rPr>
          <w:rFonts w:cs="Calibri"/>
        </w:rPr>
        <w:t xml:space="preserve"> </w:t>
      </w:r>
      <w:r w:rsidR="0068321C" w:rsidRPr="0080683A">
        <w:rPr>
          <w:rFonts w:cs="Calibri"/>
        </w:rPr>
        <w:t xml:space="preserve">For most regions, urban-rural </w:t>
      </w:r>
      <w:r w:rsidR="0006211A" w:rsidRPr="0080683A">
        <w:rPr>
          <w:rFonts w:cs="Calibri"/>
        </w:rPr>
        <w:t>land use</w:t>
      </w:r>
      <w:r w:rsidR="0068321C" w:rsidRPr="0080683A">
        <w:rPr>
          <w:rFonts w:cs="Calibri"/>
        </w:rPr>
        <w:t xml:space="preserve"> will be a significant issue which will feed through to the Land and freshwater</w:t>
      </w:r>
      <w:r w:rsidR="007D7599" w:rsidRPr="0080683A">
        <w:rPr>
          <w:rFonts w:cs="Calibri"/>
        </w:rPr>
        <w:t xml:space="preserve"> and Urban</w:t>
      </w:r>
      <w:r w:rsidR="00B64774">
        <w:rPr>
          <w:rFonts w:cs="Calibri"/>
        </w:rPr>
        <w:t xml:space="preserve"> form and development</w:t>
      </w:r>
      <w:r w:rsidR="0068321C" w:rsidRPr="0080683A">
        <w:rPr>
          <w:rFonts w:cs="Calibri"/>
        </w:rPr>
        <w:t xml:space="preserve"> chapters. Providing a separate </w:t>
      </w:r>
      <w:r w:rsidR="00B64774">
        <w:rPr>
          <w:rFonts w:cs="Calibri"/>
        </w:rPr>
        <w:t>r</w:t>
      </w:r>
      <w:r w:rsidR="0068321C" w:rsidRPr="0080683A">
        <w:rPr>
          <w:rFonts w:cs="Calibri"/>
        </w:rPr>
        <w:t>ural environment chapter would only increase the variation around where these matters are dealt with. However we acknowledge that some regions may find a rural environment chapter useful</w:t>
      </w:r>
      <w:r w:rsidR="007D7599" w:rsidRPr="0080683A">
        <w:rPr>
          <w:rFonts w:cs="Calibri"/>
        </w:rPr>
        <w:t>, and this can be added as a special topic if required.</w:t>
      </w:r>
      <w:r w:rsidR="008E483D" w:rsidRPr="0080683A">
        <w:rPr>
          <w:rFonts w:cs="Calibri"/>
        </w:rPr>
        <w:t xml:space="preserve"> </w:t>
      </w:r>
    </w:p>
    <w:p w14:paraId="34076E41" w14:textId="77777777" w:rsidR="005A5D0F" w:rsidRPr="0080683A" w:rsidRDefault="00CC3909" w:rsidP="005A5D0F">
      <w:pPr>
        <w:pStyle w:val="Heading4"/>
      </w:pPr>
      <w:r w:rsidRPr="0080683A">
        <w:t xml:space="preserve">Recommendation: </w:t>
      </w:r>
    </w:p>
    <w:p w14:paraId="47E802CF" w14:textId="1A1F04B5" w:rsidR="00CC3909" w:rsidRDefault="00175330" w:rsidP="005A5D0F">
      <w:pPr>
        <w:pStyle w:val="BodyText"/>
      </w:pPr>
      <w:r w:rsidRPr="0080683A">
        <w:t xml:space="preserve">Do not </w:t>
      </w:r>
      <w:r w:rsidR="007D7599" w:rsidRPr="0080683A">
        <w:t>include</w:t>
      </w:r>
      <w:r w:rsidRPr="0080683A">
        <w:t xml:space="preserve"> a </w:t>
      </w:r>
      <w:r w:rsidR="007D7599" w:rsidRPr="0080683A">
        <w:t xml:space="preserve">rural environment </w:t>
      </w:r>
      <w:r w:rsidRPr="0080683A">
        <w:t xml:space="preserve">chapter </w:t>
      </w:r>
      <w:r w:rsidR="00603597" w:rsidRPr="0080683A">
        <w:t>to the</w:t>
      </w:r>
      <w:r w:rsidR="007D7599" w:rsidRPr="0080683A">
        <w:t xml:space="preserve"> </w:t>
      </w:r>
      <w:r w:rsidR="00603597" w:rsidRPr="0080683A">
        <w:t>RPS</w:t>
      </w:r>
      <w:r w:rsidRPr="0080683A">
        <w:t>.</w:t>
      </w:r>
      <w:r w:rsidR="008E483D" w:rsidRPr="0080683A">
        <w:t xml:space="preserve"> </w:t>
      </w:r>
      <w:r w:rsidR="008066EA">
        <w:t xml:space="preserve">Clarify </w:t>
      </w:r>
      <w:r w:rsidR="007D7599" w:rsidRPr="0080683A">
        <w:t>in guidance that c</w:t>
      </w:r>
      <w:r w:rsidRPr="0080683A">
        <w:t xml:space="preserve">ouncils can add </w:t>
      </w:r>
      <w:r w:rsidR="007D7599" w:rsidRPr="0080683A">
        <w:t>their own</w:t>
      </w:r>
      <w:r w:rsidRPr="0080683A">
        <w:t xml:space="preserve"> </w:t>
      </w:r>
      <w:r w:rsidR="00B64774">
        <w:t>r</w:t>
      </w:r>
      <w:r w:rsidRPr="0080683A">
        <w:t xml:space="preserve">ural environment </w:t>
      </w:r>
      <w:r w:rsidR="007D7599" w:rsidRPr="0080683A">
        <w:t>chapter if needed</w:t>
      </w:r>
      <w:r w:rsidR="008066EA">
        <w:t xml:space="preserve"> in the RPS</w:t>
      </w:r>
      <w:r w:rsidR="007D7599" w:rsidRPr="0080683A">
        <w:t xml:space="preserve">. </w:t>
      </w:r>
    </w:p>
    <w:p w14:paraId="2EA4580A" w14:textId="058CC749" w:rsidR="00815149" w:rsidRPr="0080683A" w:rsidRDefault="00815149" w:rsidP="005A5D0F">
      <w:pPr>
        <w:pStyle w:val="BodyText"/>
      </w:pPr>
      <w:r>
        <w:t>Add a</w:t>
      </w:r>
      <w:r w:rsidR="001A6CF1">
        <w:t>n</w:t>
      </w:r>
      <w:r>
        <w:t xml:space="preserve"> urban</w:t>
      </w:r>
      <w:r w:rsidR="001A6CF1">
        <w:t>-</w:t>
      </w:r>
      <w:r>
        <w:t>focused chapter called ‘urban form and development’ to Part 3 – Domains and topics of the RPS</w:t>
      </w:r>
      <w:r w:rsidR="00B3697C">
        <w:t>.</w:t>
      </w:r>
    </w:p>
    <w:p w14:paraId="2AC0AC12" w14:textId="77777777" w:rsidR="00CC3909" w:rsidRPr="0080683A" w:rsidRDefault="005444E0" w:rsidP="0061155D">
      <w:pPr>
        <w:pStyle w:val="Heading3"/>
        <w:rPr>
          <w:rFonts w:cs="Calibri"/>
        </w:rPr>
      </w:pPr>
      <w:r w:rsidRPr="0080683A">
        <w:rPr>
          <w:rFonts w:cs="Calibri"/>
        </w:rPr>
        <w:t>1.4.</w:t>
      </w:r>
      <w:r w:rsidR="006C1982" w:rsidRPr="0080683A">
        <w:rPr>
          <w:rFonts w:cs="Calibri"/>
        </w:rPr>
        <w:t>2</w:t>
      </w:r>
      <w:r w:rsidRPr="0080683A">
        <w:rPr>
          <w:rFonts w:cs="Calibri"/>
        </w:rPr>
        <w:tab/>
      </w:r>
      <w:r w:rsidR="00CC3909" w:rsidRPr="0080683A">
        <w:rPr>
          <w:rFonts w:cs="Calibri"/>
        </w:rPr>
        <w:t>Historic heritage</w:t>
      </w:r>
    </w:p>
    <w:p w14:paraId="3C960575" w14:textId="319CA7B0" w:rsidR="006C1982" w:rsidRPr="0080683A" w:rsidRDefault="00CC3909" w:rsidP="008E16D8">
      <w:pPr>
        <w:pStyle w:val="BodyText"/>
        <w:rPr>
          <w:rFonts w:cs="Calibri"/>
        </w:rPr>
      </w:pPr>
      <w:r w:rsidRPr="0080683A">
        <w:rPr>
          <w:rFonts w:cs="Calibri"/>
        </w:rPr>
        <w:t xml:space="preserve">Heritage New Zealand Pouhere Taonga submitted that historic heritage is a matter of national importance under the RMA and should therefore be a requirement in all </w:t>
      </w:r>
      <w:r w:rsidR="00C93517" w:rsidRPr="0080683A">
        <w:rPr>
          <w:rFonts w:cs="Calibri"/>
        </w:rPr>
        <w:t>RPS</w:t>
      </w:r>
      <w:r w:rsidRPr="0080683A">
        <w:rPr>
          <w:rFonts w:cs="Calibri"/>
        </w:rPr>
        <w:t>s.</w:t>
      </w:r>
      <w:r w:rsidR="009D6799" w:rsidRPr="0080683A">
        <w:rPr>
          <w:rFonts w:cs="Calibri"/>
        </w:rPr>
        <w:t xml:space="preserve"> </w:t>
      </w:r>
      <w:r w:rsidRPr="0080683A">
        <w:rPr>
          <w:rFonts w:cs="Calibri"/>
        </w:rPr>
        <w:t xml:space="preserve">Historic heritage is </w:t>
      </w:r>
      <w:r w:rsidR="006C1982" w:rsidRPr="0080683A">
        <w:rPr>
          <w:rFonts w:cs="Calibri"/>
        </w:rPr>
        <w:t xml:space="preserve">already </w:t>
      </w:r>
      <w:r w:rsidRPr="0080683A">
        <w:rPr>
          <w:rFonts w:cs="Calibri"/>
        </w:rPr>
        <w:t>provided for in the structure</w:t>
      </w:r>
      <w:r w:rsidR="006C1982" w:rsidRPr="0080683A">
        <w:rPr>
          <w:rFonts w:cs="Calibri"/>
        </w:rPr>
        <w:t xml:space="preserve">. </w:t>
      </w:r>
      <w:r w:rsidRPr="0080683A">
        <w:rPr>
          <w:rFonts w:cs="Calibri"/>
        </w:rPr>
        <w:t xml:space="preserve">However, like </w:t>
      </w:r>
      <w:r w:rsidR="006C1982" w:rsidRPr="0080683A">
        <w:rPr>
          <w:rFonts w:cs="Calibri"/>
        </w:rPr>
        <w:t>most</w:t>
      </w:r>
      <w:r w:rsidRPr="0080683A">
        <w:rPr>
          <w:rFonts w:cs="Calibri"/>
        </w:rPr>
        <w:t xml:space="preserve"> topics, its inclusion within</w:t>
      </w:r>
      <w:r w:rsidR="005A5D0F" w:rsidRPr="0080683A">
        <w:rPr>
          <w:rFonts w:cs="Calibri"/>
        </w:rPr>
        <w:t> </w:t>
      </w:r>
      <w:r w:rsidRPr="0080683A">
        <w:rPr>
          <w:rFonts w:cs="Calibri"/>
        </w:rPr>
        <w:t>the structure is only required if the council has content for it. This is because local authorities have discretion to determine the contents of an RPS based on the significant issues</w:t>
      </w:r>
      <w:r w:rsidR="005A5D0F" w:rsidRPr="0080683A">
        <w:rPr>
          <w:rFonts w:cs="Calibri"/>
        </w:rPr>
        <w:t> </w:t>
      </w:r>
      <w:r w:rsidRPr="0080683A">
        <w:rPr>
          <w:rFonts w:cs="Calibri"/>
        </w:rPr>
        <w:t>for the region.</w:t>
      </w:r>
    </w:p>
    <w:p w14:paraId="625C27F4" w14:textId="5ADBD41B" w:rsidR="006C1982" w:rsidRPr="0080683A" w:rsidRDefault="006C1982" w:rsidP="008E16D8">
      <w:pPr>
        <w:pStyle w:val="BodyText"/>
        <w:rPr>
          <w:rFonts w:cs="Calibri"/>
        </w:rPr>
      </w:pPr>
      <w:r w:rsidRPr="0080683A">
        <w:rPr>
          <w:rFonts w:cs="Calibri"/>
        </w:rPr>
        <w:t xml:space="preserve">In line with the broader approach to heritage taken in </w:t>
      </w:r>
      <w:r w:rsidR="00815149">
        <w:rPr>
          <w:rFonts w:cs="Calibri"/>
        </w:rPr>
        <w:t>p</w:t>
      </w:r>
      <w:r w:rsidRPr="0080683A">
        <w:rPr>
          <w:rFonts w:cs="Calibri"/>
        </w:rPr>
        <w:t>lan structures, we propose to rename this chapter ‘historic</w:t>
      </w:r>
      <w:r w:rsidR="00B3697C">
        <w:rPr>
          <w:rFonts w:cs="Calibri"/>
        </w:rPr>
        <w:t>al</w:t>
      </w:r>
      <w:r w:rsidRPr="0080683A">
        <w:rPr>
          <w:rFonts w:cs="Calibri"/>
        </w:rPr>
        <w:t xml:space="preserve"> and cultural values’.</w:t>
      </w:r>
    </w:p>
    <w:p w14:paraId="61D9EAB2" w14:textId="77777777" w:rsidR="005A5D0F" w:rsidRPr="0080683A" w:rsidRDefault="00CC3909" w:rsidP="005A5D0F">
      <w:pPr>
        <w:pStyle w:val="Heading4"/>
      </w:pPr>
      <w:r w:rsidRPr="0080683A">
        <w:t>Recommendation:</w:t>
      </w:r>
      <w:r w:rsidR="009D6799" w:rsidRPr="0080683A">
        <w:t xml:space="preserve"> </w:t>
      </w:r>
    </w:p>
    <w:p w14:paraId="04759C4D" w14:textId="30830938" w:rsidR="00CC3909" w:rsidRPr="0080683A" w:rsidRDefault="00CC3909" w:rsidP="00C119D3">
      <w:pPr>
        <w:pStyle w:val="BodyText"/>
        <w:rPr>
          <w:rFonts w:cs="Calibri"/>
        </w:rPr>
      </w:pPr>
      <w:r w:rsidRPr="0080683A">
        <w:rPr>
          <w:rFonts w:cs="Calibri"/>
        </w:rPr>
        <w:t xml:space="preserve">Rename </w:t>
      </w:r>
      <w:r w:rsidR="00F87CFE" w:rsidRPr="0080683A">
        <w:rPr>
          <w:rFonts w:cs="Calibri"/>
        </w:rPr>
        <w:t xml:space="preserve">the </w:t>
      </w:r>
      <w:r w:rsidRPr="0080683A">
        <w:rPr>
          <w:rFonts w:cs="Calibri"/>
        </w:rPr>
        <w:t xml:space="preserve">‘historic heritage’ </w:t>
      </w:r>
      <w:r w:rsidR="00F87CFE" w:rsidRPr="0080683A">
        <w:rPr>
          <w:rFonts w:cs="Calibri"/>
        </w:rPr>
        <w:t>chapter</w:t>
      </w:r>
      <w:r w:rsidR="00603597" w:rsidRPr="0080683A">
        <w:rPr>
          <w:rFonts w:cs="Calibri"/>
        </w:rPr>
        <w:t xml:space="preserve"> in the RPS</w:t>
      </w:r>
      <w:r w:rsidR="00F87CFE" w:rsidRPr="0080683A">
        <w:rPr>
          <w:rFonts w:cs="Calibri"/>
        </w:rPr>
        <w:t xml:space="preserve"> </w:t>
      </w:r>
      <w:r w:rsidR="00996A3C" w:rsidRPr="0080683A">
        <w:rPr>
          <w:rFonts w:cs="Calibri"/>
        </w:rPr>
        <w:t xml:space="preserve">to </w:t>
      </w:r>
      <w:r w:rsidRPr="0080683A">
        <w:rPr>
          <w:rFonts w:cs="Calibri"/>
        </w:rPr>
        <w:t>‘historic</w:t>
      </w:r>
      <w:r w:rsidR="00B3697C">
        <w:rPr>
          <w:rFonts w:cs="Calibri"/>
        </w:rPr>
        <w:t>al</w:t>
      </w:r>
      <w:r w:rsidRPr="0080683A">
        <w:rPr>
          <w:rFonts w:cs="Calibri"/>
        </w:rPr>
        <w:t xml:space="preserve"> and cultural values’.</w:t>
      </w:r>
    </w:p>
    <w:p w14:paraId="2EF9F597" w14:textId="77777777" w:rsidR="00CC3909" w:rsidRPr="0080683A" w:rsidRDefault="005444E0" w:rsidP="0061155D">
      <w:pPr>
        <w:pStyle w:val="Heading3"/>
        <w:rPr>
          <w:rFonts w:cs="Calibri"/>
        </w:rPr>
      </w:pPr>
      <w:r w:rsidRPr="0080683A">
        <w:rPr>
          <w:rFonts w:cs="Calibri"/>
        </w:rPr>
        <w:t>1.4.</w:t>
      </w:r>
      <w:r w:rsidR="006C1982" w:rsidRPr="0080683A">
        <w:rPr>
          <w:rFonts w:cs="Calibri"/>
        </w:rPr>
        <w:t>3</w:t>
      </w:r>
      <w:r w:rsidRPr="0080683A">
        <w:rPr>
          <w:rFonts w:cs="Calibri"/>
        </w:rPr>
        <w:tab/>
      </w:r>
      <w:r w:rsidR="00CC3909" w:rsidRPr="0080683A">
        <w:rPr>
          <w:rFonts w:cs="Calibri"/>
        </w:rPr>
        <w:t>Transport</w:t>
      </w:r>
    </w:p>
    <w:p w14:paraId="464F5D80" w14:textId="77777777" w:rsidR="00CC3909" w:rsidRPr="0080683A" w:rsidRDefault="00CC3909" w:rsidP="008E16D8">
      <w:pPr>
        <w:pStyle w:val="BodyText"/>
        <w:rPr>
          <w:rFonts w:cs="Calibri"/>
        </w:rPr>
      </w:pPr>
      <w:r w:rsidRPr="0080683A">
        <w:rPr>
          <w:rFonts w:cs="Calibri"/>
        </w:rPr>
        <w:t xml:space="preserve">Auckland Council requested that the topic ‘transport’ be </w:t>
      </w:r>
      <w:r w:rsidR="006C1982" w:rsidRPr="0080683A">
        <w:rPr>
          <w:rFonts w:cs="Calibri"/>
        </w:rPr>
        <w:t>included</w:t>
      </w:r>
      <w:r w:rsidRPr="0080683A">
        <w:rPr>
          <w:rFonts w:cs="Calibri"/>
        </w:rPr>
        <w:t>.</w:t>
      </w:r>
      <w:r w:rsidR="009D6799" w:rsidRPr="0080683A">
        <w:rPr>
          <w:rFonts w:cs="Calibri"/>
        </w:rPr>
        <w:t xml:space="preserve"> </w:t>
      </w:r>
      <w:r w:rsidRPr="0080683A">
        <w:rPr>
          <w:rFonts w:cs="Calibri"/>
        </w:rPr>
        <w:t xml:space="preserve">We agree that providing for transport and the implications of transport use </w:t>
      </w:r>
      <w:r w:rsidR="00E11DC3" w:rsidRPr="0080683A">
        <w:rPr>
          <w:rFonts w:cs="Calibri"/>
        </w:rPr>
        <w:t>are</w:t>
      </w:r>
      <w:r w:rsidRPr="0080683A">
        <w:rPr>
          <w:rFonts w:cs="Calibri"/>
        </w:rPr>
        <w:t xml:space="preserve"> important issue</w:t>
      </w:r>
      <w:r w:rsidR="00E11DC3" w:rsidRPr="0080683A">
        <w:rPr>
          <w:rFonts w:cs="Calibri"/>
        </w:rPr>
        <w:t>s</w:t>
      </w:r>
      <w:r w:rsidRPr="0080683A">
        <w:rPr>
          <w:rFonts w:cs="Calibri"/>
        </w:rPr>
        <w:t xml:space="preserve"> and recommend adding transport to the </w:t>
      </w:r>
      <w:r w:rsidR="00F20901" w:rsidRPr="0080683A">
        <w:rPr>
          <w:rFonts w:cs="Calibri"/>
        </w:rPr>
        <w:t>‘e</w:t>
      </w:r>
      <w:r w:rsidRPr="0080683A">
        <w:rPr>
          <w:rFonts w:cs="Calibri"/>
        </w:rPr>
        <w:t>nergy and infrastructure</w:t>
      </w:r>
      <w:r w:rsidR="00F20901" w:rsidRPr="0080683A">
        <w:rPr>
          <w:rFonts w:cs="Calibri"/>
        </w:rPr>
        <w:t>’</w:t>
      </w:r>
      <w:r w:rsidRPr="0080683A">
        <w:rPr>
          <w:rFonts w:cs="Calibri"/>
        </w:rPr>
        <w:t xml:space="preserve"> topic. </w:t>
      </w:r>
    </w:p>
    <w:p w14:paraId="62BBEB81" w14:textId="77777777" w:rsidR="005A5D0F" w:rsidRPr="0080683A" w:rsidRDefault="00CC3909" w:rsidP="005A5D0F">
      <w:pPr>
        <w:pStyle w:val="Heading4"/>
      </w:pPr>
      <w:r w:rsidRPr="0080683A">
        <w:t>Recommendation:</w:t>
      </w:r>
      <w:r w:rsidR="009D6799" w:rsidRPr="0080683A">
        <w:t xml:space="preserve"> </w:t>
      </w:r>
    </w:p>
    <w:p w14:paraId="6DC2C174" w14:textId="029BBAAE" w:rsidR="00CC3909" w:rsidRPr="0080683A" w:rsidRDefault="00CC3909" w:rsidP="008E16D8">
      <w:pPr>
        <w:pStyle w:val="BodyText"/>
        <w:rPr>
          <w:rFonts w:cs="Calibri"/>
        </w:rPr>
      </w:pPr>
      <w:r w:rsidRPr="0080683A">
        <w:rPr>
          <w:rFonts w:cs="Calibri"/>
        </w:rPr>
        <w:t>Amend the ‘</w:t>
      </w:r>
      <w:r w:rsidR="00F20901" w:rsidRPr="0080683A">
        <w:rPr>
          <w:rFonts w:cs="Calibri"/>
        </w:rPr>
        <w:t>e</w:t>
      </w:r>
      <w:r w:rsidRPr="0080683A">
        <w:rPr>
          <w:rFonts w:cs="Calibri"/>
        </w:rPr>
        <w:t xml:space="preserve">nergy and </w:t>
      </w:r>
      <w:r w:rsidR="00E11DC3" w:rsidRPr="0080683A">
        <w:rPr>
          <w:rFonts w:cs="Calibri"/>
        </w:rPr>
        <w:t>i</w:t>
      </w:r>
      <w:r w:rsidRPr="0080683A">
        <w:rPr>
          <w:rFonts w:cs="Calibri"/>
        </w:rPr>
        <w:t>nfrastructure</w:t>
      </w:r>
      <w:r w:rsidR="008E483D" w:rsidRPr="0080683A">
        <w:rPr>
          <w:rFonts w:cs="Calibri"/>
        </w:rPr>
        <w:t xml:space="preserve"> </w:t>
      </w:r>
      <w:r w:rsidR="007841C2" w:rsidRPr="0080683A">
        <w:rPr>
          <w:rFonts w:cs="Calibri"/>
        </w:rPr>
        <w:t>chapter</w:t>
      </w:r>
      <w:r w:rsidR="00E845FF" w:rsidRPr="0080683A">
        <w:rPr>
          <w:rFonts w:cs="Calibri"/>
        </w:rPr>
        <w:t xml:space="preserve"> </w:t>
      </w:r>
      <w:r w:rsidR="00603597" w:rsidRPr="0080683A">
        <w:rPr>
          <w:rFonts w:cs="Calibri"/>
        </w:rPr>
        <w:t xml:space="preserve">in the RPS </w:t>
      </w:r>
      <w:r w:rsidRPr="0080683A">
        <w:rPr>
          <w:rFonts w:cs="Calibri"/>
        </w:rPr>
        <w:t>to ‘</w:t>
      </w:r>
      <w:r w:rsidR="00F20901" w:rsidRPr="0080683A">
        <w:rPr>
          <w:rFonts w:cs="Calibri"/>
        </w:rPr>
        <w:t>e</w:t>
      </w:r>
      <w:r w:rsidRPr="0080683A">
        <w:rPr>
          <w:rFonts w:cs="Calibri"/>
        </w:rPr>
        <w:t xml:space="preserve">nergy, </w:t>
      </w:r>
      <w:r w:rsidR="00E11DC3" w:rsidRPr="0080683A">
        <w:rPr>
          <w:rFonts w:cs="Calibri"/>
        </w:rPr>
        <w:t>i</w:t>
      </w:r>
      <w:r w:rsidRPr="0080683A">
        <w:rPr>
          <w:rFonts w:cs="Calibri"/>
        </w:rPr>
        <w:t>nfrastructure and</w:t>
      </w:r>
      <w:r w:rsidR="005A5D0F" w:rsidRPr="0080683A">
        <w:rPr>
          <w:rFonts w:cs="Calibri"/>
        </w:rPr>
        <w:t> </w:t>
      </w:r>
      <w:r w:rsidRPr="0080683A">
        <w:rPr>
          <w:rFonts w:cs="Calibri"/>
        </w:rPr>
        <w:t>transport</w:t>
      </w:r>
      <w:r w:rsidR="00E11DC3" w:rsidRPr="0080683A">
        <w:rPr>
          <w:rFonts w:cs="Calibri"/>
        </w:rPr>
        <w:t>’</w:t>
      </w:r>
      <w:r w:rsidRPr="0080683A">
        <w:rPr>
          <w:rFonts w:cs="Calibri"/>
        </w:rPr>
        <w:t>.</w:t>
      </w:r>
    </w:p>
    <w:p w14:paraId="638463B1" w14:textId="77777777" w:rsidR="00CC3909" w:rsidRPr="0080683A" w:rsidRDefault="005444E0" w:rsidP="0061155D">
      <w:pPr>
        <w:pStyle w:val="Heading3"/>
        <w:rPr>
          <w:rFonts w:cs="Calibri"/>
        </w:rPr>
      </w:pPr>
      <w:r w:rsidRPr="0080683A">
        <w:rPr>
          <w:rFonts w:cs="Calibri"/>
        </w:rPr>
        <w:t>1.4.</w:t>
      </w:r>
      <w:r w:rsidR="006C1982" w:rsidRPr="0080683A">
        <w:rPr>
          <w:rFonts w:cs="Calibri"/>
        </w:rPr>
        <w:t>4</w:t>
      </w:r>
      <w:r w:rsidRPr="0080683A">
        <w:rPr>
          <w:rFonts w:cs="Calibri"/>
        </w:rPr>
        <w:tab/>
      </w:r>
      <w:r w:rsidR="00CC3909" w:rsidRPr="0080683A">
        <w:rPr>
          <w:rFonts w:cs="Calibri"/>
        </w:rPr>
        <w:t>Environmental risk</w:t>
      </w:r>
    </w:p>
    <w:p w14:paraId="68F17482" w14:textId="77777777" w:rsidR="00CC3909" w:rsidRPr="0080683A" w:rsidRDefault="00CC3909" w:rsidP="00C044E3">
      <w:pPr>
        <w:pStyle w:val="BodyText"/>
      </w:pPr>
      <w:r w:rsidRPr="0080683A">
        <w:t xml:space="preserve">Marlborough District Council, Taranaki Regional Council and </w:t>
      </w:r>
      <w:r w:rsidR="00E11DC3" w:rsidRPr="0080683A">
        <w:t xml:space="preserve">the </w:t>
      </w:r>
      <w:r w:rsidRPr="0080683A">
        <w:t xml:space="preserve">Soil </w:t>
      </w:r>
      <w:r w:rsidR="00E11DC3" w:rsidRPr="0080683A">
        <w:t>and</w:t>
      </w:r>
      <w:r w:rsidRPr="0080683A">
        <w:t xml:space="preserve"> Health </w:t>
      </w:r>
      <w:r w:rsidR="00E11DC3" w:rsidRPr="0080683A">
        <w:t xml:space="preserve">Association of New Zealand </w:t>
      </w:r>
      <w:r w:rsidRPr="0080683A">
        <w:t>queried the scope of the term ‘</w:t>
      </w:r>
      <w:r w:rsidR="00F20901" w:rsidRPr="0080683A">
        <w:t>e</w:t>
      </w:r>
      <w:r w:rsidRPr="0080683A">
        <w:t>nvironmental risk’</w:t>
      </w:r>
      <w:r w:rsidR="009D6799" w:rsidRPr="0080683A">
        <w:t xml:space="preserve"> </w:t>
      </w:r>
      <w:r w:rsidRPr="0080683A">
        <w:t>because “most resource management issues involve some form of environmental risk”.</w:t>
      </w:r>
      <w:r w:rsidR="009D6799" w:rsidRPr="0080683A">
        <w:t xml:space="preserve"> </w:t>
      </w:r>
      <w:r w:rsidRPr="0080683A">
        <w:t>Environmental risk is intended to cover issues of harm from the environment to people and resources, for example</w:t>
      </w:r>
      <w:r w:rsidR="00F20901" w:rsidRPr="0080683A">
        <w:t>,</w:t>
      </w:r>
      <w:r w:rsidRPr="0080683A">
        <w:t xml:space="preserve"> natural </w:t>
      </w:r>
      <w:r w:rsidRPr="0080683A">
        <w:lastRenderedPageBreak/>
        <w:t>hazards, contaminated soil</w:t>
      </w:r>
      <w:r w:rsidR="00F20901" w:rsidRPr="0080683A">
        <w:t xml:space="preserve"> and</w:t>
      </w:r>
      <w:r w:rsidRPr="0080683A">
        <w:t xml:space="preserve"> genetically modified organisms.</w:t>
      </w:r>
      <w:r w:rsidR="009D6799" w:rsidRPr="0080683A">
        <w:t xml:space="preserve"> </w:t>
      </w:r>
      <w:r w:rsidRPr="0080683A">
        <w:t>It is in current use in several plans</w:t>
      </w:r>
      <w:r w:rsidR="00F20901" w:rsidRPr="0080683A">
        <w:t xml:space="preserve"> and </w:t>
      </w:r>
      <w:r w:rsidRPr="0080683A">
        <w:t xml:space="preserve">RPSs. </w:t>
      </w:r>
    </w:p>
    <w:p w14:paraId="120F9F0F" w14:textId="77777777" w:rsidR="00CC3909" w:rsidRPr="0080683A" w:rsidRDefault="006C1982" w:rsidP="00C044E3">
      <w:pPr>
        <w:pStyle w:val="BodyText"/>
      </w:pPr>
      <w:r w:rsidRPr="0080683A">
        <w:t>S</w:t>
      </w:r>
      <w:r w:rsidR="00CC3909" w:rsidRPr="0080683A">
        <w:t xml:space="preserve">ubmissions at other plan levels </w:t>
      </w:r>
      <w:r w:rsidRPr="0080683A">
        <w:t xml:space="preserve">also </w:t>
      </w:r>
      <w:r w:rsidR="00CC3909" w:rsidRPr="0080683A">
        <w:t>recommend</w:t>
      </w:r>
      <w:r w:rsidRPr="0080683A">
        <w:t>ed</w:t>
      </w:r>
      <w:r w:rsidR="00CC3909" w:rsidRPr="0080683A">
        <w:t xml:space="preserve"> that ‘environmental risk’ </w:t>
      </w:r>
      <w:r w:rsidRPr="0080683A">
        <w:t>be clarified</w:t>
      </w:r>
      <w:r w:rsidR="00CC3909" w:rsidRPr="0080683A">
        <w:t xml:space="preserve">. We therefore propose a new title </w:t>
      </w:r>
      <w:r w:rsidR="00F20901" w:rsidRPr="0080683A">
        <w:t>‘h</w:t>
      </w:r>
      <w:r w:rsidR="00CC3909" w:rsidRPr="0080683A">
        <w:t>azards and risk</w:t>
      </w:r>
      <w:r w:rsidR="00F20901" w:rsidRPr="0080683A">
        <w:t>’</w:t>
      </w:r>
      <w:r w:rsidR="00CC3909" w:rsidRPr="0080683A">
        <w:t>.</w:t>
      </w:r>
      <w:r w:rsidR="009D6799" w:rsidRPr="0080683A">
        <w:t xml:space="preserve"> </w:t>
      </w:r>
      <w:r w:rsidR="00CC3909" w:rsidRPr="0080683A">
        <w:t>This is intended to cover the same issues outlined above.</w:t>
      </w:r>
      <w:r w:rsidR="009D6799" w:rsidRPr="0080683A">
        <w:t xml:space="preserve"> </w:t>
      </w:r>
      <w:r w:rsidR="00CC3909" w:rsidRPr="0080683A">
        <w:t xml:space="preserve">Climate change </w:t>
      </w:r>
      <w:r w:rsidRPr="0080683A">
        <w:t>can</w:t>
      </w:r>
      <w:r w:rsidR="00CC3909" w:rsidRPr="0080683A">
        <w:t xml:space="preserve"> also be addressed here, although we encourage its integration through all relevant topics.</w:t>
      </w:r>
    </w:p>
    <w:p w14:paraId="6E92B71A" w14:textId="77777777" w:rsidR="00C044E3" w:rsidRPr="0080683A" w:rsidRDefault="00CC3909" w:rsidP="00C044E3">
      <w:pPr>
        <w:pStyle w:val="Heading4"/>
      </w:pPr>
      <w:r w:rsidRPr="0080683A">
        <w:t xml:space="preserve">Recommendation: </w:t>
      </w:r>
    </w:p>
    <w:p w14:paraId="7C55B147" w14:textId="15BC66FF" w:rsidR="00CC3909" w:rsidRPr="0080683A" w:rsidRDefault="00CC3909" w:rsidP="008E16D8">
      <w:pPr>
        <w:pStyle w:val="BodyText"/>
        <w:rPr>
          <w:rFonts w:cs="Calibri"/>
        </w:rPr>
      </w:pPr>
      <w:r w:rsidRPr="0080683A">
        <w:rPr>
          <w:rFonts w:cs="Calibri"/>
        </w:rPr>
        <w:t xml:space="preserve">Change title of </w:t>
      </w:r>
      <w:r w:rsidR="00F20901" w:rsidRPr="0080683A">
        <w:rPr>
          <w:rFonts w:cs="Calibri"/>
        </w:rPr>
        <w:t xml:space="preserve">the </w:t>
      </w:r>
      <w:r w:rsidRPr="0080683A">
        <w:rPr>
          <w:rFonts w:cs="Calibri"/>
        </w:rPr>
        <w:t>‘</w:t>
      </w:r>
      <w:r w:rsidR="00F20901" w:rsidRPr="0080683A">
        <w:rPr>
          <w:rFonts w:cs="Calibri"/>
        </w:rPr>
        <w:t>e</w:t>
      </w:r>
      <w:r w:rsidRPr="0080683A">
        <w:rPr>
          <w:rFonts w:cs="Calibri"/>
        </w:rPr>
        <w:t xml:space="preserve">nvironmental risk’ chapter </w:t>
      </w:r>
      <w:r w:rsidR="00B82BC4" w:rsidRPr="0080683A">
        <w:rPr>
          <w:rFonts w:cs="Calibri"/>
        </w:rPr>
        <w:t>in the RPS</w:t>
      </w:r>
      <w:r w:rsidR="007841C2" w:rsidRPr="0080683A">
        <w:rPr>
          <w:rFonts w:cs="Calibri"/>
        </w:rPr>
        <w:t xml:space="preserve"> structure standard</w:t>
      </w:r>
      <w:r w:rsidR="00B82BC4" w:rsidRPr="0080683A">
        <w:rPr>
          <w:rFonts w:cs="Calibri"/>
        </w:rPr>
        <w:t xml:space="preserve"> </w:t>
      </w:r>
      <w:r w:rsidRPr="0080683A">
        <w:rPr>
          <w:rFonts w:cs="Calibri"/>
        </w:rPr>
        <w:t>to ‘</w:t>
      </w:r>
      <w:r w:rsidR="00F20901" w:rsidRPr="0080683A">
        <w:rPr>
          <w:rFonts w:cs="Calibri"/>
        </w:rPr>
        <w:t>h</w:t>
      </w:r>
      <w:r w:rsidRPr="0080683A">
        <w:rPr>
          <w:rFonts w:cs="Calibri"/>
        </w:rPr>
        <w:t>azards and</w:t>
      </w:r>
      <w:r w:rsidR="003705C4" w:rsidRPr="0080683A">
        <w:rPr>
          <w:rFonts w:cs="Calibri"/>
        </w:rPr>
        <w:t> </w:t>
      </w:r>
      <w:r w:rsidRPr="0080683A">
        <w:rPr>
          <w:rFonts w:cs="Calibri"/>
        </w:rPr>
        <w:t>risk’.</w:t>
      </w:r>
    </w:p>
    <w:p w14:paraId="7E7EDEC9" w14:textId="77777777" w:rsidR="00CC3909" w:rsidRPr="0080683A" w:rsidRDefault="005444E0" w:rsidP="0061155D">
      <w:pPr>
        <w:pStyle w:val="Heading3"/>
        <w:rPr>
          <w:rFonts w:cs="Calibri"/>
        </w:rPr>
      </w:pPr>
      <w:r w:rsidRPr="0080683A">
        <w:rPr>
          <w:rFonts w:cs="Calibri"/>
        </w:rPr>
        <w:t>1.4.</w:t>
      </w:r>
      <w:r w:rsidR="006C1982" w:rsidRPr="0080683A">
        <w:rPr>
          <w:rFonts w:cs="Calibri"/>
        </w:rPr>
        <w:t>5</w:t>
      </w:r>
      <w:r w:rsidRPr="0080683A">
        <w:rPr>
          <w:rFonts w:cs="Calibri"/>
        </w:rPr>
        <w:tab/>
      </w:r>
      <w:r w:rsidR="00CC3909" w:rsidRPr="0080683A">
        <w:rPr>
          <w:rFonts w:cs="Calibri"/>
        </w:rPr>
        <w:t xml:space="preserve">Energy and </w:t>
      </w:r>
      <w:r w:rsidR="00F20901" w:rsidRPr="0080683A">
        <w:rPr>
          <w:rFonts w:cs="Calibri"/>
        </w:rPr>
        <w:t>e</w:t>
      </w:r>
      <w:r w:rsidR="00CC3909" w:rsidRPr="0080683A">
        <w:rPr>
          <w:rFonts w:cs="Calibri"/>
        </w:rPr>
        <w:t>lectricity generation</w:t>
      </w:r>
    </w:p>
    <w:p w14:paraId="6435B7BC" w14:textId="77777777" w:rsidR="00CC3909" w:rsidRPr="0080683A" w:rsidRDefault="00CC3909" w:rsidP="003705C4">
      <w:pPr>
        <w:pStyle w:val="BodyText"/>
        <w:spacing w:after="100"/>
        <w:rPr>
          <w:rFonts w:cs="Calibri"/>
        </w:rPr>
      </w:pPr>
      <w:r w:rsidRPr="0080683A">
        <w:rPr>
          <w:rFonts w:cs="Calibri"/>
        </w:rPr>
        <w:t xml:space="preserve">The electricity industry </w:t>
      </w:r>
      <w:r w:rsidR="006C1982" w:rsidRPr="0080683A">
        <w:rPr>
          <w:rFonts w:cs="Calibri"/>
        </w:rPr>
        <w:t>argued</w:t>
      </w:r>
      <w:r w:rsidRPr="0080683A">
        <w:rPr>
          <w:rFonts w:cs="Calibri"/>
        </w:rPr>
        <w:t xml:space="preserve"> for energy to be located in its own self-contained chapter, </w:t>
      </w:r>
      <w:r w:rsidR="00FA14F7" w:rsidRPr="0080683A">
        <w:rPr>
          <w:rFonts w:cs="Calibri"/>
        </w:rPr>
        <w:t xml:space="preserve">that is, </w:t>
      </w:r>
      <w:r w:rsidRPr="0080683A">
        <w:rPr>
          <w:rFonts w:cs="Calibri"/>
        </w:rPr>
        <w:t>separate from infrastructure.</w:t>
      </w:r>
      <w:r w:rsidR="009D6799" w:rsidRPr="0080683A">
        <w:rPr>
          <w:rFonts w:cs="Calibri"/>
        </w:rPr>
        <w:t xml:space="preserve"> </w:t>
      </w:r>
      <w:r w:rsidRPr="0080683A">
        <w:rPr>
          <w:rFonts w:cs="Calibri"/>
        </w:rPr>
        <w:t>“Combining energy with infrastructure risks resulting in a generic framework being applied to all infrastructure without recognising specific differences of some forms of infrastructure” (Genesis).</w:t>
      </w:r>
      <w:r w:rsidR="009D6799" w:rsidRPr="0080683A">
        <w:rPr>
          <w:rFonts w:cs="Calibri"/>
        </w:rPr>
        <w:t xml:space="preserve"> </w:t>
      </w:r>
      <w:r w:rsidRPr="0080683A">
        <w:rPr>
          <w:rFonts w:cs="Calibri"/>
        </w:rPr>
        <w:t>Contact and Meridian made similar submissions, referencing the National Policy Statement for Renewable Energy.</w:t>
      </w:r>
    </w:p>
    <w:p w14:paraId="7BD684BB" w14:textId="14E29A6F" w:rsidR="00CC3909" w:rsidRPr="0080683A" w:rsidRDefault="006C1982" w:rsidP="003705C4">
      <w:pPr>
        <w:pStyle w:val="BodyText"/>
        <w:spacing w:after="100"/>
        <w:rPr>
          <w:rFonts w:cs="Calibri"/>
        </w:rPr>
      </w:pPr>
      <w:r w:rsidRPr="0080683A">
        <w:rPr>
          <w:rFonts w:cs="Calibri"/>
        </w:rPr>
        <w:t>E</w:t>
      </w:r>
      <w:r w:rsidR="00CC3909" w:rsidRPr="0080683A">
        <w:rPr>
          <w:rFonts w:cs="Calibri"/>
        </w:rPr>
        <w:t>lectricity generation and transmission issues</w:t>
      </w:r>
      <w:r w:rsidRPr="0080683A">
        <w:rPr>
          <w:rFonts w:cs="Calibri"/>
        </w:rPr>
        <w:t xml:space="preserve"> relate to both energy and infrastructure</w:t>
      </w:r>
      <w:r w:rsidR="00CC3909" w:rsidRPr="0080683A">
        <w:rPr>
          <w:rFonts w:cs="Calibri"/>
        </w:rPr>
        <w:t xml:space="preserve">. At </w:t>
      </w:r>
      <w:r w:rsidR="00D86125" w:rsidRPr="0080683A">
        <w:rPr>
          <w:rFonts w:cs="Calibri"/>
        </w:rPr>
        <w:t xml:space="preserve">the </w:t>
      </w:r>
      <w:r w:rsidR="00CC3909" w:rsidRPr="0080683A">
        <w:rPr>
          <w:rFonts w:cs="Calibri"/>
        </w:rPr>
        <w:t>RPS level</w:t>
      </w:r>
      <w:r w:rsidR="00B70A81" w:rsidRPr="0080683A">
        <w:rPr>
          <w:rFonts w:cs="Calibri"/>
        </w:rPr>
        <w:t>,</w:t>
      </w:r>
      <w:r w:rsidR="00CC3909" w:rsidRPr="0080683A">
        <w:rPr>
          <w:rFonts w:cs="Calibri"/>
        </w:rPr>
        <w:t xml:space="preserve"> the significance of these will vary from region to region and can be incorporated in that chapter</w:t>
      </w:r>
      <w:r w:rsidRPr="0080683A">
        <w:rPr>
          <w:rFonts w:cs="Calibri"/>
        </w:rPr>
        <w:t xml:space="preserve"> in an integrated way which reflects the correct balance</w:t>
      </w:r>
      <w:r w:rsidR="00FC54D9" w:rsidRPr="0080683A">
        <w:rPr>
          <w:rFonts w:cs="Calibri"/>
        </w:rPr>
        <w:t xml:space="preserve"> for the region</w:t>
      </w:r>
      <w:r w:rsidR="00CC3909" w:rsidRPr="0080683A">
        <w:rPr>
          <w:rFonts w:cs="Calibri"/>
        </w:rPr>
        <w:t>.</w:t>
      </w:r>
      <w:r w:rsidR="009D6799" w:rsidRPr="0080683A">
        <w:rPr>
          <w:rFonts w:cs="Calibri"/>
        </w:rPr>
        <w:t xml:space="preserve"> </w:t>
      </w:r>
      <w:r w:rsidR="00FC54D9" w:rsidRPr="0080683A">
        <w:rPr>
          <w:rFonts w:cs="Calibri"/>
        </w:rPr>
        <w:t>The chapter can</w:t>
      </w:r>
      <w:r w:rsidR="00CC3909" w:rsidRPr="0080683A">
        <w:rPr>
          <w:rFonts w:cs="Calibri"/>
        </w:rPr>
        <w:t xml:space="preserve"> be divided into separate infrastructure, transport and energy components</w:t>
      </w:r>
      <w:r w:rsidR="00FC54D9" w:rsidRPr="0080683A">
        <w:rPr>
          <w:rFonts w:cs="Calibri"/>
        </w:rPr>
        <w:t xml:space="preserve"> if required</w:t>
      </w:r>
      <w:r w:rsidR="00CC3909" w:rsidRPr="0080683A">
        <w:rPr>
          <w:rFonts w:cs="Calibri"/>
        </w:rPr>
        <w:t>.</w:t>
      </w:r>
      <w:r w:rsidR="009D6799" w:rsidRPr="0080683A">
        <w:rPr>
          <w:rFonts w:cs="Calibri"/>
        </w:rPr>
        <w:t xml:space="preserve"> </w:t>
      </w:r>
      <w:r w:rsidR="00CC3909" w:rsidRPr="0080683A">
        <w:rPr>
          <w:rFonts w:cs="Calibri"/>
        </w:rPr>
        <w:t>S</w:t>
      </w:r>
      <w:r w:rsidR="00815149">
        <w:rPr>
          <w:rFonts w:cs="Calibri"/>
        </w:rPr>
        <w:t>ections</w:t>
      </w:r>
      <w:r w:rsidR="00FC54D9" w:rsidRPr="0080683A">
        <w:rPr>
          <w:rFonts w:cs="Calibri"/>
        </w:rPr>
        <w:t xml:space="preserve"> are also available</w:t>
      </w:r>
      <w:r w:rsidR="00CC3909" w:rsidRPr="0080683A">
        <w:rPr>
          <w:rFonts w:cs="Calibri"/>
        </w:rPr>
        <w:t xml:space="preserve"> at councils’ discretion, so a separate </w:t>
      </w:r>
      <w:r w:rsidR="00FC54D9" w:rsidRPr="0080683A">
        <w:rPr>
          <w:rFonts w:cs="Calibri"/>
        </w:rPr>
        <w:t>energy chapter is not</w:t>
      </w:r>
      <w:r w:rsidR="00CC3909" w:rsidRPr="0080683A">
        <w:rPr>
          <w:rFonts w:cs="Calibri"/>
        </w:rPr>
        <w:t xml:space="preserve"> required</w:t>
      </w:r>
      <w:r w:rsidR="00FC54D9" w:rsidRPr="0080683A">
        <w:rPr>
          <w:rFonts w:cs="Calibri"/>
        </w:rPr>
        <w:t xml:space="preserve"> in the structure</w:t>
      </w:r>
      <w:r w:rsidR="00CC3909" w:rsidRPr="0080683A">
        <w:rPr>
          <w:rFonts w:cs="Calibri"/>
        </w:rPr>
        <w:t xml:space="preserve">. </w:t>
      </w:r>
    </w:p>
    <w:p w14:paraId="16C49509" w14:textId="77777777" w:rsidR="00C044E3" w:rsidRPr="0080683A" w:rsidRDefault="00CC3909" w:rsidP="003705C4">
      <w:pPr>
        <w:pStyle w:val="Heading4"/>
      </w:pPr>
      <w:r w:rsidRPr="0080683A">
        <w:t xml:space="preserve">Recommendation: </w:t>
      </w:r>
    </w:p>
    <w:p w14:paraId="6FAEE72D" w14:textId="36371E17" w:rsidR="00CC3909" w:rsidRPr="0080683A" w:rsidRDefault="00B70A81" w:rsidP="003705C4">
      <w:pPr>
        <w:pStyle w:val="BodyText"/>
        <w:spacing w:after="100"/>
        <w:rPr>
          <w:rFonts w:cs="Calibri"/>
        </w:rPr>
      </w:pPr>
      <w:r w:rsidRPr="0080683A">
        <w:rPr>
          <w:rFonts w:cs="Calibri"/>
        </w:rPr>
        <w:t>D</w:t>
      </w:r>
      <w:r w:rsidR="00CC3909" w:rsidRPr="0080683A">
        <w:rPr>
          <w:rFonts w:cs="Calibri"/>
        </w:rPr>
        <w:t>o not include a separate ‘energy’ chapter</w:t>
      </w:r>
      <w:r w:rsidR="00B82BC4" w:rsidRPr="0080683A">
        <w:rPr>
          <w:rFonts w:cs="Calibri"/>
        </w:rPr>
        <w:t xml:space="preserve"> in the RPS</w:t>
      </w:r>
      <w:r w:rsidR="00CC3909" w:rsidRPr="0080683A">
        <w:rPr>
          <w:rFonts w:cs="Calibri"/>
        </w:rPr>
        <w:t>.</w:t>
      </w:r>
    </w:p>
    <w:p w14:paraId="23E7A342" w14:textId="77777777" w:rsidR="00CC3909" w:rsidRPr="0080683A" w:rsidRDefault="005444E0" w:rsidP="0061155D">
      <w:pPr>
        <w:pStyle w:val="Heading3"/>
        <w:rPr>
          <w:rFonts w:cs="Calibri"/>
        </w:rPr>
      </w:pPr>
      <w:r w:rsidRPr="0080683A">
        <w:rPr>
          <w:rFonts w:cs="Calibri"/>
        </w:rPr>
        <w:t>1.4.7</w:t>
      </w:r>
      <w:r w:rsidRPr="0080683A">
        <w:rPr>
          <w:rFonts w:cs="Calibri"/>
        </w:rPr>
        <w:tab/>
      </w:r>
      <w:r w:rsidR="00CC3909" w:rsidRPr="0080683A">
        <w:rPr>
          <w:rFonts w:cs="Calibri"/>
        </w:rPr>
        <w:t>Rivers, lakes and wetlands</w:t>
      </w:r>
    </w:p>
    <w:p w14:paraId="086EE2D6" w14:textId="77777777" w:rsidR="00CC3909" w:rsidRPr="0080683A" w:rsidRDefault="00CC3909" w:rsidP="00C119D3">
      <w:pPr>
        <w:pStyle w:val="BodyText"/>
        <w:rPr>
          <w:rFonts w:cs="Calibri"/>
        </w:rPr>
      </w:pPr>
      <w:r w:rsidRPr="0080683A">
        <w:rPr>
          <w:rFonts w:cs="Calibri"/>
        </w:rPr>
        <w:t>The Forest Owners Association suggested that ‘</w:t>
      </w:r>
      <w:r w:rsidR="00B70A81" w:rsidRPr="0080683A">
        <w:rPr>
          <w:rFonts w:cs="Calibri"/>
        </w:rPr>
        <w:t>b</w:t>
      </w:r>
      <w:r w:rsidRPr="0080683A">
        <w:rPr>
          <w:rFonts w:cs="Calibri"/>
        </w:rPr>
        <w:t xml:space="preserve">eds of lakes and rivers’ be a separate theme because section 13 of the </w:t>
      </w:r>
      <w:r w:rsidR="00B70A81" w:rsidRPr="0080683A">
        <w:rPr>
          <w:rFonts w:cs="Calibri"/>
        </w:rPr>
        <w:t xml:space="preserve">RMA </w:t>
      </w:r>
      <w:r w:rsidRPr="0080683A">
        <w:rPr>
          <w:rFonts w:cs="Calibri"/>
        </w:rPr>
        <w:t>provides especially for uses of these areas, and the legal presumption concerning some of these uses is different from</w:t>
      </w:r>
      <w:r w:rsidR="00B46B6F" w:rsidRPr="0080683A">
        <w:rPr>
          <w:rFonts w:cs="Calibri"/>
        </w:rPr>
        <w:t xml:space="preserve"> that for</w:t>
      </w:r>
      <w:r w:rsidRPr="0080683A">
        <w:rPr>
          <w:rFonts w:cs="Calibri"/>
        </w:rPr>
        <w:t xml:space="preserve"> the use of land.</w:t>
      </w:r>
      <w:r w:rsidR="009D6799" w:rsidRPr="0080683A">
        <w:rPr>
          <w:rFonts w:cs="Calibri"/>
        </w:rPr>
        <w:t xml:space="preserve"> </w:t>
      </w:r>
      <w:r w:rsidRPr="0080683A">
        <w:rPr>
          <w:rFonts w:cs="Calibri"/>
        </w:rPr>
        <w:t>Some RPS</w:t>
      </w:r>
      <w:r w:rsidR="00B46B6F" w:rsidRPr="0080683A">
        <w:rPr>
          <w:rFonts w:cs="Calibri"/>
        </w:rPr>
        <w:t>s</w:t>
      </w:r>
      <w:r w:rsidRPr="0080683A">
        <w:rPr>
          <w:rFonts w:cs="Calibri"/>
        </w:rPr>
        <w:t xml:space="preserve"> do address the beds of rivers and lakes, however</w:t>
      </w:r>
      <w:r w:rsidR="00DA3069" w:rsidRPr="0080683A">
        <w:rPr>
          <w:rFonts w:cs="Calibri"/>
        </w:rPr>
        <w:t>,</w:t>
      </w:r>
      <w:r w:rsidRPr="0080683A">
        <w:rPr>
          <w:rFonts w:cs="Calibri"/>
        </w:rPr>
        <w:t xml:space="preserve"> it is also a specialised topic </w:t>
      </w:r>
      <w:r w:rsidR="00DA3069" w:rsidRPr="0080683A">
        <w:rPr>
          <w:rFonts w:cs="Calibri"/>
        </w:rPr>
        <w:t xml:space="preserve">that </w:t>
      </w:r>
      <w:r w:rsidRPr="0080683A">
        <w:rPr>
          <w:rFonts w:cs="Calibri"/>
        </w:rPr>
        <w:t xml:space="preserve">tends to be </w:t>
      </w:r>
      <w:r w:rsidR="00B46B6F" w:rsidRPr="0080683A">
        <w:rPr>
          <w:rFonts w:cs="Calibri"/>
        </w:rPr>
        <w:t>expre</w:t>
      </w:r>
      <w:r w:rsidRPr="0080683A">
        <w:rPr>
          <w:rFonts w:cs="Calibri"/>
        </w:rPr>
        <w:t xml:space="preserve">ssed in detail </w:t>
      </w:r>
      <w:r w:rsidR="00B46B6F" w:rsidRPr="0080683A">
        <w:rPr>
          <w:rFonts w:cs="Calibri"/>
        </w:rPr>
        <w:t>in</w:t>
      </w:r>
      <w:r w:rsidRPr="0080683A">
        <w:rPr>
          <w:rFonts w:cs="Calibri"/>
        </w:rPr>
        <w:t xml:space="preserve"> regional plan</w:t>
      </w:r>
      <w:r w:rsidR="00B46B6F" w:rsidRPr="0080683A">
        <w:rPr>
          <w:rFonts w:cs="Calibri"/>
        </w:rPr>
        <w:t>s</w:t>
      </w:r>
      <w:r w:rsidRPr="0080683A">
        <w:rPr>
          <w:rFonts w:cs="Calibri"/>
        </w:rPr>
        <w:t xml:space="preserve">. The RPS structure is aimed at a high level with flexibility to include this kind of topic as appropriate. We envisage that, if required in the RPS, councils will establish a subheading for it under </w:t>
      </w:r>
      <w:r w:rsidR="00DA3069" w:rsidRPr="0080683A">
        <w:rPr>
          <w:rFonts w:cs="Calibri"/>
        </w:rPr>
        <w:t>l</w:t>
      </w:r>
      <w:r w:rsidRPr="0080683A">
        <w:rPr>
          <w:rFonts w:cs="Calibri"/>
        </w:rPr>
        <w:t>and and freshwater.</w:t>
      </w:r>
    </w:p>
    <w:p w14:paraId="2100E6A3" w14:textId="1522CC06" w:rsidR="00CC3909" w:rsidRPr="0080683A" w:rsidRDefault="009737C4" w:rsidP="003705C4">
      <w:pPr>
        <w:pStyle w:val="BodyText"/>
        <w:spacing w:after="100"/>
        <w:rPr>
          <w:rFonts w:cs="Calibri"/>
        </w:rPr>
      </w:pPr>
      <w:r w:rsidRPr="0080683A">
        <w:rPr>
          <w:rFonts w:cs="Calibri"/>
        </w:rPr>
        <w:t xml:space="preserve">Te Rūnanga o </w:t>
      </w:r>
      <w:r w:rsidR="00CC3909" w:rsidRPr="0080683A">
        <w:rPr>
          <w:rFonts w:cs="Calibri"/>
        </w:rPr>
        <w:t>Ngāi Tahu consider</w:t>
      </w:r>
      <w:r w:rsidR="00DA3069" w:rsidRPr="0080683A">
        <w:rPr>
          <w:rFonts w:cs="Calibri"/>
        </w:rPr>
        <w:t>s</w:t>
      </w:r>
      <w:r w:rsidR="00CC3909" w:rsidRPr="0080683A">
        <w:rPr>
          <w:rFonts w:cs="Calibri"/>
        </w:rPr>
        <w:t xml:space="preserve"> that river, lake and wetland issues are of utmost importance, and there should be an option for them to be a special topic where they do not sit comfortably with the </w:t>
      </w:r>
      <w:r w:rsidR="00DA3069" w:rsidRPr="0080683A">
        <w:rPr>
          <w:rFonts w:cs="Calibri"/>
        </w:rPr>
        <w:t>w</w:t>
      </w:r>
      <w:r w:rsidR="00CC3909" w:rsidRPr="0080683A">
        <w:rPr>
          <w:rFonts w:cs="Calibri"/>
        </w:rPr>
        <w:t>ater theme.</w:t>
      </w:r>
      <w:r w:rsidR="009D6799" w:rsidRPr="0080683A">
        <w:rPr>
          <w:rFonts w:cs="Calibri"/>
        </w:rPr>
        <w:t xml:space="preserve"> </w:t>
      </w:r>
      <w:r w:rsidR="00B46B6F" w:rsidRPr="0080683A">
        <w:rPr>
          <w:rFonts w:cs="Calibri"/>
        </w:rPr>
        <w:t>D</w:t>
      </w:r>
      <w:r w:rsidR="00CC3909" w:rsidRPr="0080683A">
        <w:rPr>
          <w:rFonts w:cs="Calibri"/>
        </w:rPr>
        <w:t>epending on the emphasis, rivers, lakes and wetlands are likely to feature as</w:t>
      </w:r>
      <w:r w:rsidR="009D6799" w:rsidRPr="0080683A">
        <w:rPr>
          <w:rFonts w:cs="Calibri"/>
        </w:rPr>
        <w:t xml:space="preserve"> </w:t>
      </w:r>
      <w:r w:rsidR="008066EA">
        <w:rPr>
          <w:rFonts w:cs="Calibri"/>
        </w:rPr>
        <w:t>sections</w:t>
      </w:r>
      <w:r w:rsidR="00CC3909" w:rsidRPr="0080683A">
        <w:rPr>
          <w:rFonts w:cs="Calibri"/>
        </w:rPr>
        <w:t xml:space="preserve"> under one or more Part 3 chapters</w:t>
      </w:r>
      <w:r w:rsidR="00DA3069" w:rsidRPr="0080683A">
        <w:rPr>
          <w:rFonts w:cs="Calibri"/>
        </w:rPr>
        <w:t>,</w:t>
      </w:r>
      <w:r w:rsidR="00CC3909" w:rsidRPr="0080683A">
        <w:rPr>
          <w:rFonts w:cs="Calibri"/>
        </w:rPr>
        <w:t xml:space="preserve"> due to the significant issues associated with them.</w:t>
      </w:r>
      <w:r w:rsidR="009D6799" w:rsidRPr="0080683A">
        <w:rPr>
          <w:rFonts w:cs="Calibri"/>
        </w:rPr>
        <w:t xml:space="preserve"> </w:t>
      </w:r>
      <w:r w:rsidR="00CC3909" w:rsidRPr="0080683A">
        <w:rPr>
          <w:rFonts w:cs="Calibri"/>
        </w:rPr>
        <w:t xml:space="preserve">Councils could also create appropriate </w:t>
      </w:r>
      <w:r w:rsidR="00815149">
        <w:rPr>
          <w:rFonts w:cs="Calibri"/>
        </w:rPr>
        <w:t>sections</w:t>
      </w:r>
      <w:r w:rsidR="00CC3909" w:rsidRPr="0080683A">
        <w:rPr>
          <w:rFonts w:cs="Calibri"/>
        </w:rPr>
        <w:t xml:space="preserve"> under the </w:t>
      </w:r>
      <w:r w:rsidR="00DA3069" w:rsidRPr="0080683A">
        <w:rPr>
          <w:rFonts w:cs="Calibri"/>
        </w:rPr>
        <w:t>l</w:t>
      </w:r>
      <w:r w:rsidR="00CC3909" w:rsidRPr="0080683A">
        <w:rPr>
          <w:rFonts w:cs="Calibri"/>
        </w:rPr>
        <w:t xml:space="preserve">and and </w:t>
      </w:r>
      <w:r w:rsidR="00DA3069" w:rsidRPr="0080683A">
        <w:rPr>
          <w:rFonts w:cs="Calibri"/>
        </w:rPr>
        <w:t>f</w:t>
      </w:r>
      <w:r w:rsidR="00CC3909" w:rsidRPr="0080683A">
        <w:rPr>
          <w:rFonts w:cs="Calibri"/>
        </w:rPr>
        <w:t xml:space="preserve">reshwater domain. </w:t>
      </w:r>
    </w:p>
    <w:p w14:paraId="7B8A1DA9" w14:textId="77777777" w:rsidR="00C044E3" w:rsidRPr="0080683A" w:rsidRDefault="00CC3909" w:rsidP="003705C4">
      <w:pPr>
        <w:pStyle w:val="Heading4"/>
      </w:pPr>
      <w:r w:rsidRPr="0080683A">
        <w:lastRenderedPageBreak/>
        <w:t>Recommendation:</w:t>
      </w:r>
      <w:r w:rsidR="009D6799" w:rsidRPr="0080683A">
        <w:t xml:space="preserve"> </w:t>
      </w:r>
    </w:p>
    <w:p w14:paraId="3A9CCC37" w14:textId="10A05FCD" w:rsidR="00CC3909" w:rsidRDefault="007636EF" w:rsidP="003705C4">
      <w:pPr>
        <w:pStyle w:val="BodyText"/>
        <w:spacing w:after="100"/>
        <w:rPr>
          <w:rFonts w:cs="Calibri"/>
        </w:rPr>
      </w:pPr>
      <w:r>
        <w:rPr>
          <w:rFonts w:cs="Calibri"/>
        </w:rPr>
        <w:t>Provide a direction</w:t>
      </w:r>
      <w:r w:rsidR="00CC3909" w:rsidRPr="0080683A">
        <w:rPr>
          <w:rFonts w:cs="Calibri"/>
        </w:rPr>
        <w:t xml:space="preserve"> that</w:t>
      </w:r>
      <w:r w:rsidR="008066EA">
        <w:rPr>
          <w:rFonts w:cs="Calibri"/>
        </w:rPr>
        <w:t xml:space="preserve"> councils can add</w:t>
      </w:r>
      <w:r w:rsidR="00CC3909" w:rsidRPr="0080683A">
        <w:rPr>
          <w:rFonts w:cs="Calibri"/>
        </w:rPr>
        <w:t xml:space="preserve"> </w:t>
      </w:r>
      <w:r>
        <w:rPr>
          <w:rFonts w:cs="Calibri"/>
        </w:rPr>
        <w:t xml:space="preserve">sections within </w:t>
      </w:r>
      <w:r w:rsidR="007060D8">
        <w:rPr>
          <w:rFonts w:cs="Calibri"/>
        </w:rPr>
        <w:t>topics</w:t>
      </w:r>
      <w:r>
        <w:rPr>
          <w:rFonts w:cs="Calibri"/>
        </w:rPr>
        <w:t xml:space="preserve"> where appropriate to manage provisions (for example</w:t>
      </w:r>
      <w:r w:rsidR="007060D8">
        <w:rPr>
          <w:rFonts w:cs="Calibri"/>
        </w:rPr>
        <w:t xml:space="preserve"> </w:t>
      </w:r>
      <w:r w:rsidR="00CC3909" w:rsidRPr="0080683A">
        <w:rPr>
          <w:rFonts w:cs="Calibri"/>
        </w:rPr>
        <w:t>‘</w:t>
      </w:r>
      <w:r w:rsidR="00DA3069" w:rsidRPr="0080683A">
        <w:rPr>
          <w:rFonts w:cs="Calibri"/>
        </w:rPr>
        <w:t>b</w:t>
      </w:r>
      <w:r w:rsidR="00CC3909" w:rsidRPr="0080683A">
        <w:rPr>
          <w:rFonts w:cs="Calibri"/>
        </w:rPr>
        <w:t>eds of rivers and lakes’ and ‘rivers, lakes and wet</w:t>
      </w:r>
      <w:r>
        <w:rPr>
          <w:rFonts w:cs="Calibri"/>
        </w:rPr>
        <w:t>lands’, ‘freshwater bodies’</w:t>
      </w:r>
      <w:r w:rsidR="00CC3909" w:rsidRPr="0080683A">
        <w:rPr>
          <w:rFonts w:cs="Calibri"/>
        </w:rPr>
        <w:t xml:space="preserve"> within the </w:t>
      </w:r>
      <w:r w:rsidR="00DA3069" w:rsidRPr="0080683A">
        <w:rPr>
          <w:rFonts w:cs="Calibri"/>
        </w:rPr>
        <w:t>l</w:t>
      </w:r>
      <w:r w:rsidR="00CC3909" w:rsidRPr="0080683A">
        <w:rPr>
          <w:rFonts w:cs="Calibri"/>
        </w:rPr>
        <w:t>and and freshwater domain</w:t>
      </w:r>
      <w:r>
        <w:rPr>
          <w:rFonts w:cs="Calibri"/>
        </w:rPr>
        <w:t>).</w:t>
      </w:r>
    </w:p>
    <w:p w14:paraId="2C531B05" w14:textId="77777777" w:rsidR="00CC3909" w:rsidRPr="0080683A" w:rsidRDefault="005444E0" w:rsidP="0061155D">
      <w:pPr>
        <w:pStyle w:val="Heading3"/>
        <w:rPr>
          <w:rFonts w:cs="Calibri"/>
        </w:rPr>
      </w:pPr>
      <w:r w:rsidRPr="0080683A">
        <w:rPr>
          <w:rFonts w:cs="Calibri"/>
        </w:rPr>
        <w:t>1.4.8</w:t>
      </w:r>
      <w:r w:rsidRPr="0080683A">
        <w:rPr>
          <w:rFonts w:cs="Calibri"/>
        </w:rPr>
        <w:tab/>
      </w:r>
      <w:r w:rsidR="00CC3909" w:rsidRPr="0080683A">
        <w:rPr>
          <w:rFonts w:cs="Calibri"/>
        </w:rPr>
        <w:t>Minerals and quarries</w:t>
      </w:r>
    </w:p>
    <w:p w14:paraId="0B405BC5" w14:textId="46A2F8B5" w:rsidR="00CC3909" w:rsidRPr="0080683A" w:rsidRDefault="00CC3909" w:rsidP="003705C4">
      <w:pPr>
        <w:pStyle w:val="BodyText"/>
        <w:spacing w:after="100"/>
        <w:rPr>
          <w:rFonts w:cs="Calibri"/>
        </w:rPr>
      </w:pPr>
      <w:r w:rsidRPr="0080683A">
        <w:rPr>
          <w:rFonts w:cs="Calibri"/>
        </w:rPr>
        <w:t xml:space="preserve">J Swap Contractors </w:t>
      </w:r>
      <w:r w:rsidR="00B46B6F" w:rsidRPr="0080683A">
        <w:rPr>
          <w:rFonts w:cs="Calibri"/>
        </w:rPr>
        <w:t>requested</w:t>
      </w:r>
      <w:r w:rsidRPr="0080683A">
        <w:rPr>
          <w:rFonts w:cs="Calibri"/>
        </w:rPr>
        <w:t xml:space="preserve"> a theme </w:t>
      </w:r>
      <w:r w:rsidR="007147C6" w:rsidRPr="0080683A">
        <w:rPr>
          <w:rFonts w:cs="Calibri"/>
        </w:rPr>
        <w:t xml:space="preserve">that </w:t>
      </w:r>
      <w:r w:rsidRPr="0080683A">
        <w:rPr>
          <w:rFonts w:cs="Calibri"/>
        </w:rPr>
        <w:t>considers minerals due to the importance of mineral extraction to the economy and the relationship between the costs of sourcing aggregate and the costs of infrastructure development.</w:t>
      </w:r>
      <w:r w:rsidR="009D6799" w:rsidRPr="0080683A">
        <w:rPr>
          <w:rFonts w:cs="Calibri"/>
        </w:rPr>
        <w:t xml:space="preserve"> </w:t>
      </w:r>
      <w:r w:rsidRPr="0080683A">
        <w:rPr>
          <w:rFonts w:cs="Calibri"/>
        </w:rPr>
        <w:t xml:space="preserve">We see this as being </w:t>
      </w:r>
      <w:r w:rsidR="001A6CF1">
        <w:rPr>
          <w:rFonts w:cs="Calibri"/>
        </w:rPr>
        <w:t xml:space="preserve">a </w:t>
      </w:r>
      <w:r w:rsidR="00815149">
        <w:rPr>
          <w:rFonts w:cs="Calibri"/>
        </w:rPr>
        <w:t>topic</w:t>
      </w:r>
      <w:r w:rsidRPr="0080683A">
        <w:rPr>
          <w:rFonts w:cs="Calibri"/>
        </w:rPr>
        <w:t xml:space="preserve"> </w:t>
      </w:r>
      <w:r w:rsidR="007147C6" w:rsidRPr="0080683A">
        <w:rPr>
          <w:rFonts w:cs="Calibri"/>
        </w:rPr>
        <w:t xml:space="preserve">that </w:t>
      </w:r>
      <w:r w:rsidRPr="0080683A">
        <w:rPr>
          <w:rFonts w:cs="Calibri"/>
        </w:rPr>
        <w:t>might be more important in some regions than others.</w:t>
      </w:r>
      <w:r w:rsidR="009D6799" w:rsidRPr="0080683A">
        <w:rPr>
          <w:rFonts w:cs="Calibri"/>
        </w:rPr>
        <w:t xml:space="preserve"> </w:t>
      </w:r>
      <w:r w:rsidRPr="0080683A">
        <w:rPr>
          <w:rFonts w:cs="Calibri"/>
        </w:rPr>
        <w:t xml:space="preserve">Minerals and quarrying could be a </w:t>
      </w:r>
      <w:r w:rsidR="00815149">
        <w:rPr>
          <w:rFonts w:cs="Calibri"/>
        </w:rPr>
        <w:t>chapter</w:t>
      </w:r>
      <w:r w:rsidR="007147C6" w:rsidRPr="0080683A">
        <w:rPr>
          <w:rFonts w:cs="Calibri"/>
        </w:rPr>
        <w:t>,</w:t>
      </w:r>
      <w:r w:rsidRPr="0080683A">
        <w:rPr>
          <w:rFonts w:cs="Calibri"/>
        </w:rPr>
        <w:t xml:space="preserve"> if required</w:t>
      </w:r>
      <w:r w:rsidR="007147C6" w:rsidRPr="0080683A">
        <w:rPr>
          <w:rFonts w:cs="Calibri"/>
        </w:rPr>
        <w:t>,</w:t>
      </w:r>
      <w:r w:rsidRPr="0080683A">
        <w:rPr>
          <w:rFonts w:cs="Calibri"/>
        </w:rPr>
        <w:t xml:space="preserve"> in some regions.</w:t>
      </w:r>
    </w:p>
    <w:p w14:paraId="1A055FB9" w14:textId="5ECF4932" w:rsidR="00974555" w:rsidRPr="00974555" w:rsidRDefault="00CC3909" w:rsidP="00974555">
      <w:pPr>
        <w:pStyle w:val="Heading4"/>
      </w:pPr>
      <w:r w:rsidRPr="0080683A">
        <w:t xml:space="preserve">Recommendation: </w:t>
      </w:r>
    </w:p>
    <w:p w14:paraId="74230E7D" w14:textId="77777777" w:rsidR="004A538F" w:rsidRDefault="00CC3909" w:rsidP="004A538F">
      <w:pPr>
        <w:pStyle w:val="Heading3"/>
        <w:spacing w:before="120"/>
        <w:rPr>
          <w:rFonts w:eastAsiaTheme="minorEastAsia" w:cs="Calibri"/>
          <w:b w:val="0"/>
          <w:bCs w:val="0"/>
          <w:sz w:val="22"/>
        </w:rPr>
      </w:pPr>
      <w:r w:rsidRPr="004A538F">
        <w:rPr>
          <w:rFonts w:eastAsiaTheme="minorEastAsia" w:cs="Calibri"/>
          <w:b w:val="0"/>
          <w:bCs w:val="0"/>
          <w:sz w:val="22"/>
        </w:rPr>
        <w:t xml:space="preserve">Do not </w:t>
      </w:r>
      <w:r w:rsidR="008066EA" w:rsidRPr="004A538F">
        <w:rPr>
          <w:rFonts w:eastAsiaTheme="minorEastAsia" w:cs="Calibri"/>
          <w:b w:val="0"/>
          <w:bCs w:val="0"/>
          <w:sz w:val="22"/>
        </w:rPr>
        <w:t xml:space="preserve">include </w:t>
      </w:r>
      <w:r w:rsidRPr="004A538F">
        <w:rPr>
          <w:rFonts w:eastAsiaTheme="minorEastAsia" w:cs="Calibri"/>
          <w:b w:val="0"/>
          <w:bCs w:val="0"/>
          <w:sz w:val="22"/>
        </w:rPr>
        <w:t xml:space="preserve">a minerals </w:t>
      </w:r>
      <w:r w:rsidR="008066EA" w:rsidRPr="004A538F">
        <w:rPr>
          <w:rFonts w:eastAsiaTheme="minorEastAsia" w:cs="Calibri"/>
          <w:b w:val="0"/>
          <w:bCs w:val="0"/>
          <w:sz w:val="22"/>
        </w:rPr>
        <w:t>chapter</w:t>
      </w:r>
      <w:r w:rsidR="00CD6E7B" w:rsidRPr="004A538F">
        <w:rPr>
          <w:rFonts w:eastAsiaTheme="minorEastAsia" w:cs="Calibri"/>
          <w:b w:val="0"/>
          <w:bCs w:val="0"/>
          <w:sz w:val="22"/>
        </w:rPr>
        <w:t xml:space="preserve"> to the RPS</w:t>
      </w:r>
      <w:r w:rsidR="008066EA" w:rsidRPr="004A538F">
        <w:rPr>
          <w:rFonts w:eastAsiaTheme="minorEastAsia" w:cs="Calibri"/>
          <w:b w:val="0"/>
          <w:bCs w:val="0"/>
          <w:sz w:val="22"/>
        </w:rPr>
        <w:t>. C</w:t>
      </w:r>
      <w:r w:rsidRPr="004A538F">
        <w:rPr>
          <w:rFonts w:eastAsiaTheme="minorEastAsia" w:cs="Calibri"/>
          <w:b w:val="0"/>
          <w:bCs w:val="0"/>
          <w:sz w:val="22"/>
        </w:rPr>
        <w:t>larify in guidance that</w:t>
      </w:r>
      <w:r w:rsidR="007636EF" w:rsidRPr="004A538F">
        <w:rPr>
          <w:rFonts w:eastAsiaTheme="minorEastAsia" w:cs="Calibri"/>
          <w:b w:val="0"/>
          <w:bCs w:val="0"/>
          <w:sz w:val="22"/>
        </w:rPr>
        <w:t xml:space="preserve"> councils can add a </w:t>
      </w:r>
      <w:r w:rsidRPr="004A538F">
        <w:rPr>
          <w:rFonts w:eastAsiaTheme="minorEastAsia" w:cs="Calibri"/>
          <w:b w:val="0"/>
          <w:bCs w:val="0"/>
          <w:sz w:val="22"/>
        </w:rPr>
        <w:t xml:space="preserve">minerals and quarrying </w:t>
      </w:r>
      <w:r w:rsidR="007636EF" w:rsidRPr="004A538F">
        <w:rPr>
          <w:rFonts w:eastAsiaTheme="minorEastAsia" w:cs="Calibri"/>
          <w:b w:val="0"/>
          <w:bCs w:val="0"/>
          <w:sz w:val="22"/>
        </w:rPr>
        <w:t>section under Land and freshwater</w:t>
      </w:r>
      <w:r w:rsidR="00815149" w:rsidRPr="004A538F">
        <w:rPr>
          <w:rFonts w:eastAsiaTheme="minorEastAsia" w:cs="Calibri"/>
          <w:b w:val="0"/>
          <w:bCs w:val="0"/>
          <w:sz w:val="22"/>
        </w:rPr>
        <w:t xml:space="preserve"> in Part 3</w:t>
      </w:r>
      <w:r w:rsidR="008066EA" w:rsidRPr="004A538F">
        <w:rPr>
          <w:rFonts w:eastAsiaTheme="minorEastAsia" w:cs="Calibri"/>
          <w:b w:val="0"/>
          <w:bCs w:val="0"/>
          <w:sz w:val="22"/>
        </w:rPr>
        <w:t xml:space="preserve"> if </w:t>
      </w:r>
      <w:r w:rsidR="000578B2" w:rsidRPr="004A538F">
        <w:rPr>
          <w:rFonts w:eastAsiaTheme="minorEastAsia" w:cs="Calibri"/>
          <w:b w:val="0"/>
          <w:bCs w:val="0"/>
          <w:sz w:val="22"/>
        </w:rPr>
        <w:t>required</w:t>
      </w:r>
      <w:r w:rsidRPr="004A538F">
        <w:rPr>
          <w:rFonts w:eastAsiaTheme="minorEastAsia" w:cs="Calibri"/>
          <w:b w:val="0"/>
          <w:bCs w:val="0"/>
          <w:sz w:val="22"/>
        </w:rPr>
        <w:t>.</w:t>
      </w:r>
    </w:p>
    <w:p w14:paraId="7EB39B95" w14:textId="18F11799" w:rsidR="00CC3909" w:rsidRPr="0080683A" w:rsidRDefault="005444E0" w:rsidP="0061155D">
      <w:pPr>
        <w:pStyle w:val="Heading3"/>
        <w:rPr>
          <w:rFonts w:cs="Calibri"/>
        </w:rPr>
      </w:pPr>
      <w:r w:rsidRPr="0080683A">
        <w:rPr>
          <w:rFonts w:cs="Calibri"/>
        </w:rPr>
        <w:t>1.4.9</w:t>
      </w:r>
      <w:r w:rsidRPr="0080683A">
        <w:rPr>
          <w:rFonts w:cs="Calibri"/>
        </w:rPr>
        <w:tab/>
      </w:r>
      <w:r w:rsidR="00CC3909" w:rsidRPr="0080683A">
        <w:rPr>
          <w:rFonts w:cs="Calibri"/>
        </w:rPr>
        <w:t>Physical resources</w:t>
      </w:r>
    </w:p>
    <w:p w14:paraId="4B64A401" w14:textId="20C5EC8A" w:rsidR="00CC3909" w:rsidRPr="0080683A" w:rsidRDefault="009737C4" w:rsidP="00C119D3">
      <w:pPr>
        <w:pStyle w:val="BodyText"/>
        <w:rPr>
          <w:rFonts w:cs="Calibri"/>
        </w:rPr>
      </w:pPr>
      <w:r w:rsidRPr="0080683A">
        <w:rPr>
          <w:rFonts w:cs="Calibri"/>
        </w:rPr>
        <w:t xml:space="preserve">Te Rūnanga o </w:t>
      </w:r>
      <w:r w:rsidR="00CC3909" w:rsidRPr="0080683A">
        <w:rPr>
          <w:rFonts w:cs="Calibri"/>
        </w:rPr>
        <w:t>Ng</w:t>
      </w:r>
      <w:r w:rsidR="007147C6" w:rsidRPr="0080683A">
        <w:rPr>
          <w:rFonts w:cs="Calibri"/>
        </w:rPr>
        <w:t>ā</w:t>
      </w:r>
      <w:r w:rsidR="00CC3909" w:rsidRPr="0080683A">
        <w:rPr>
          <w:rFonts w:cs="Calibri"/>
        </w:rPr>
        <w:t xml:space="preserve">i Tahu suggested that more emphasis </w:t>
      </w:r>
      <w:r w:rsidRPr="0080683A">
        <w:rPr>
          <w:rFonts w:cs="Calibri"/>
        </w:rPr>
        <w:t xml:space="preserve">should </w:t>
      </w:r>
      <w:r w:rsidR="00CC3909" w:rsidRPr="0080683A">
        <w:rPr>
          <w:rFonts w:cs="Calibri"/>
        </w:rPr>
        <w:t>be placed on physical resources</w:t>
      </w:r>
      <w:r w:rsidRPr="0080683A">
        <w:rPr>
          <w:rFonts w:cs="Calibri"/>
        </w:rPr>
        <w:t>,</w:t>
      </w:r>
      <w:r w:rsidR="00CC3909" w:rsidRPr="0080683A">
        <w:rPr>
          <w:rFonts w:cs="Calibri"/>
        </w:rPr>
        <w:t xml:space="preserve"> to better reflect the purpose of the RMA and definition of sustainable management.</w:t>
      </w:r>
      <w:r w:rsidR="009D6799" w:rsidRPr="0080683A">
        <w:rPr>
          <w:rFonts w:cs="Calibri"/>
        </w:rPr>
        <w:t xml:space="preserve"> </w:t>
      </w:r>
      <w:r w:rsidR="00CC3909" w:rsidRPr="0080683A">
        <w:rPr>
          <w:rFonts w:cs="Calibri"/>
        </w:rPr>
        <w:t>Our structure has not taken a ‘natural</w:t>
      </w:r>
      <w:r w:rsidR="00B46B6F" w:rsidRPr="0080683A">
        <w:rPr>
          <w:rFonts w:cs="Calibri"/>
        </w:rPr>
        <w:t>/</w:t>
      </w:r>
      <w:r w:rsidR="00CC3909" w:rsidRPr="0080683A">
        <w:rPr>
          <w:rFonts w:cs="Calibri"/>
        </w:rPr>
        <w:t xml:space="preserve">physical’ resource split </w:t>
      </w:r>
      <w:r w:rsidRPr="0080683A">
        <w:rPr>
          <w:rFonts w:cs="Calibri"/>
        </w:rPr>
        <w:t>because</w:t>
      </w:r>
      <w:r w:rsidR="00CC3909" w:rsidRPr="0080683A">
        <w:rPr>
          <w:rFonts w:cs="Calibri"/>
        </w:rPr>
        <w:t xml:space="preserve"> integrated management relates to the interaction between different types of resource use, whether natural or physical.</w:t>
      </w:r>
      <w:r w:rsidR="009D6799" w:rsidRPr="0080683A">
        <w:rPr>
          <w:rFonts w:cs="Calibri"/>
        </w:rPr>
        <w:t xml:space="preserve"> </w:t>
      </w:r>
      <w:r w:rsidR="00B46B6F" w:rsidRPr="0080683A">
        <w:rPr>
          <w:rFonts w:cs="Calibri"/>
        </w:rPr>
        <w:t>W</w:t>
      </w:r>
      <w:r w:rsidR="00CC3909" w:rsidRPr="0080683A">
        <w:rPr>
          <w:rFonts w:cs="Calibri"/>
        </w:rPr>
        <w:t xml:space="preserve">e did not intend to ‘de-emphasise’ physical resources. In </w:t>
      </w:r>
      <w:r w:rsidR="00B46B6F" w:rsidRPr="0080683A">
        <w:rPr>
          <w:rFonts w:cs="Calibri"/>
        </w:rPr>
        <w:t>recommending other</w:t>
      </w:r>
      <w:r w:rsidR="00CC3909" w:rsidRPr="0080683A">
        <w:rPr>
          <w:rFonts w:cs="Calibri"/>
        </w:rPr>
        <w:t xml:space="preserve"> changes to the structure, we hope we have redressed any perceived imbalance.</w:t>
      </w:r>
      <w:r w:rsidR="009D6799" w:rsidRPr="0080683A">
        <w:rPr>
          <w:rFonts w:cs="Calibri"/>
        </w:rPr>
        <w:t xml:space="preserve"> </w:t>
      </w:r>
      <w:r w:rsidR="00CC3909" w:rsidRPr="0080683A">
        <w:rPr>
          <w:rFonts w:cs="Calibri"/>
        </w:rPr>
        <w:t>For example</w:t>
      </w:r>
      <w:r w:rsidRPr="0080683A">
        <w:rPr>
          <w:rFonts w:cs="Calibri"/>
        </w:rPr>
        <w:t>,</w:t>
      </w:r>
      <w:r w:rsidR="00CC3909" w:rsidRPr="0080683A">
        <w:rPr>
          <w:rFonts w:cs="Calibri"/>
        </w:rPr>
        <w:t xml:space="preserve"> the addition of urban form and development, transport, and Part 2 </w:t>
      </w:r>
      <w:r w:rsidR="008066EA">
        <w:rPr>
          <w:rFonts w:cs="Calibri"/>
        </w:rPr>
        <w:t xml:space="preserve">– Resource management overview </w:t>
      </w:r>
      <w:r w:rsidR="00CC3909" w:rsidRPr="0080683A">
        <w:rPr>
          <w:rFonts w:cs="Calibri"/>
        </w:rPr>
        <w:t>with its emphasis on strategic</w:t>
      </w:r>
      <w:r w:rsidR="008066EA">
        <w:rPr>
          <w:rFonts w:cs="Calibri"/>
        </w:rPr>
        <w:t xml:space="preserve"> issues</w:t>
      </w:r>
      <w:r w:rsidR="00CC3909" w:rsidRPr="0080683A">
        <w:rPr>
          <w:rFonts w:cs="Calibri"/>
        </w:rPr>
        <w:t xml:space="preserve"> and integrated management. </w:t>
      </w:r>
    </w:p>
    <w:p w14:paraId="382B3503" w14:textId="77777777" w:rsidR="00C044E3" w:rsidRPr="0080683A" w:rsidRDefault="00CC3909" w:rsidP="00C028F9">
      <w:pPr>
        <w:pStyle w:val="Heading4"/>
      </w:pPr>
      <w:r w:rsidRPr="0080683A">
        <w:t xml:space="preserve">Recommendation: </w:t>
      </w:r>
    </w:p>
    <w:p w14:paraId="6EF4A462" w14:textId="70A8D42B" w:rsidR="00CC3909" w:rsidRPr="0080683A" w:rsidRDefault="009737C4" w:rsidP="00C119D3">
      <w:pPr>
        <w:pStyle w:val="BodyText"/>
        <w:rPr>
          <w:rFonts w:cs="Calibri"/>
        </w:rPr>
      </w:pPr>
      <w:r w:rsidRPr="0080683A">
        <w:rPr>
          <w:rFonts w:cs="Calibri"/>
        </w:rPr>
        <w:t>N</w:t>
      </w:r>
      <w:r w:rsidR="00CC3909" w:rsidRPr="0080683A">
        <w:rPr>
          <w:rFonts w:cs="Calibri"/>
        </w:rPr>
        <w:t>o further change.</w:t>
      </w:r>
    </w:p>
    <w:p w14:paraId="3A5344A1" w14:textId="77777777" w:rsidR="00CC3909" w:rsidRPr="0080683A" w:rsidRDefault="005444E0" w:rsidP="0061155D">
      <w:pPr>
        <w:pStyle w:val="Heading3"/>
        <w:rPr>
          <w:rFonts w:cs="Calibri"/>
        </w:rPr>
      </w:pPr>
      <w:r w:rsidRPr="0080683A">
        <w:rPr>
          <w:rFonts w:cs="Calibri"/>
        </w:rPr>
        <w:t>1.4.10</w:t>
      </w:r>
      <w:r w:rsidRPr="0080683A">
        <w:rPr>
          <w:rFonts w:cs="Calibri"/>
        </w:rPr>
        <w:tab/>
      </w:r>
      <w:r w:rsidR="00CC3909" w:rsidRPr="0080683A">
        <w:rPr>
          <w:rFonts w:cs="Calibri"/>
        </w:rPr>
        <w:t>Geothermal</w:t>
      </w:r>
    </w:p>
    <w:p w14:paraId="277CA63D" w14:textId="27EE792A" w:rsidR="00CC3909" w:rsidRPr="0080683A" w:rsidRDefault="00CC3909" w:rsidP="00C119D3">
      <w:pPr>
        <w:pStyle w:val="BodyText"/>
        <w:rPr>
          <w:rFonts w:cs="Calibri"/>
        </w:rPr>
      </w:pPr>
      <w:r w:rsidRPr="0080683A">
        <w:rPr>
          <w:rFonts w:cs="Calibri"/>
        </w:rPr>
        <w:t xml:space="preserve">Four submitters sought clarification about the placement of geothermal provisions and whether </w:t>
      </w:r>
      <w:r w:rsidR="009737C4" w:rsidRPr="0080683A">
        <w:rPr>
          <w:rFonts w:cs="Calibri"/>
        </w:rPr>
        <w:t>g</w:t>
      </w:r>
      <w:r w:rsidRPr="0080683A">
        <w:rPr>
          <w:rFonts w:cs="Calibri"/>
        </w:rPr>
        <w:t>eothermal can be treated as a separate theme or special topic.</w:t>
      </w:r>
      <w:r w:rsidR="009D6799" w:rsidRPr="0080683A">
        <w:rPr>
          <w:rFonts w:cs="Calibri"/>
        </w:rPr>
        <w:t xml:space="preserve"> </w:t>
      </w:r>
      <w:r w:rsidR="00B46B6F" w:rsidRPr="0080683A">
        <w:rPr>
          <w:rFonts w:cs="Calibri"/>
        </w:rPr>
        <w:t>Our</w:t>
      </w:r>
      <w:r w:rsidRPr="0080683A">
        <w:rPr>
          <w:rFonts w:cs="Calibri"/>
        </w:rPr>
        <w:t xml:space="preserve"> original intention was that </w:t>
      </w:r>
      <w:r w:rsidR="00CF6C47" w:rsidRPr="0080683A">
        <w:rPr>
          <w:rFonts w:cs="Calibri"/>
        </w:rPr>
        <w:t>g</w:t>
      </w:r>
      <w:r w:rsidRPr="0080683A">
        <w:rPr>
          <w:rFonts w:cs="Calibri"/>
        </w:rPr>
        <w:t xml:space="preserve">eothermal would be a special topic for those councils for whom it is a major resource, or placed </w:t>
      </w:r>
      <w:r w:rsidR="00B46B6F" w:rsidRPr="0080683A">
        <w:rPr>
          <w:rFonts w:cs="Calibri"/>
        </w:rPr>
        <w:t>with</w:t>
      </w:r>
      <w:r w:rsidRPr="0080683A">
        <w:rPr>
          <w:rFonts w:cs="Calibri"/>
        </w:rPr>
        <w:t xml:space="preserve"> ‘</w:t>
      </w:r>
      <w:r w:rsidR="00CF6C47" w:rsidRPr="0080683A">
        <w:rPr>
          <w:rFonts w:cs="Calibri"/>
        </w:rPr>
        <w:t>w</w:t>
      </w:r>
      <w:r w:rsidRPr="0080683A">
        <w:rPr>
          <w:rFonts w:cs="Calibri"/>
        </w:rPr>
        <w:t>ater’.</w:t>
      </w:r>
      <w:r w:rsidR="009D6799" w:rsidRPr="0080683A">
        <w:rPr>
          <w:rFonts w:cs="Calibri"/>
        </w:rPr>
        <w:t xml:space="preserve"> </w:t>
      </w:r>
      <w:r w:rsidRPr="0080683A">
        <w:rPr>
          <w:rFonts w:cs="Calibri"/>
        </w:rPr>
        <w:t>However</w:t>
      </w:r>
      <w:r w:rsidR="00CF6C47" w:rsidRPr="0080683A">
        <w:rPr>
          <w:rFonts w:cs="Calibri"/>
        </w:rPr>
        <w:t>,</w:t>
      </w:r>
      <w:r w:rsidRPr="0080683A">
        <w:rPr>
          <w:rFonts w:cs="Calibri"/>
        </w:rPr>
        <w:t xml:space="preserve"> we acknowledge there </w:t>
      </w:r>
      <w:r w:rsidR="00E871D1" w:rsidRPr="0080683A">
        <w:rPr>
          <w:rFonts w:cs="Calibri"/>
        </w:rPr>
        <w:t xml:space="preserve">is </w:t>
      </w:r>
      <w:r w:rsidRPr="0080683A">
        <w:rPr>
          <w:rFonts w:cs="Calibri"/>
        </w:rPr>
        <w:t>a broad range of natural and physical values associated with geothermal resources, ranging from extractive use through to specialised indigenous flora and fauna.</w:t>
      </w:r>
      <w:r w:rsidR="009D6799" w:rsidRPr="0080683A">
        <w:rPr>
          <w:rFonts w:cs="Calibri"/>
        </w:rPr>
        <w:t xml:space="preserve"> </w:t>
      </w:r>
      <w:r w:rsidRPr="0080683A">
        <w:rPr>
          <w:rFonts w:cs="Calibri"/>
        </w:rPr>
        <w:t>Managing these would benefit from an integrated planning response and so we have included ‘</w:t>
      </w:r>
      <w:r w:rsidR="00CF6C47" w:rsidRPr="0080683A">
        <w:rPr>
          <w:rFonts w:cs="Calibri"/>
        </w:rPr>
        <w:t>g</w:t>
      </w:r>
      <w:r w:rsidRPr="0080683A">
        <w:rPr>
          <w:rFonts w:cs="Calibri"/>
        </w:rPr>
        <w:t>eothermal’ as a domain.</w:t>
      </w:r>
      <w:r w:rsidR="009D6799" w:rsidRPr="0080683A">
        <w:rPr>
          <w:rFonts w:cs="Calibri"/>
        </w:rPr>
        <w:t xml:space="preserve"> </w:t>
      </w:r>
      <w:r w:rsidRPr="0080683A">
        <w:rPr>
          <w:rFonts w:cs="Calibri"/>
        </w:rPr>
        <w:t xml:space="preserve">Councils for whom geothermal resources are not important will simply not use this </w:t>
      </w:r>
      <w:r w:rsidR="008066EA">
        <w:rPr>
          <w:rFonts w:cs="Calibri"/>
        </w:rPr>
        <w:t>chapter</w:t>
      </w:r>
      <w:r w:rsidRPr="0080683A">
        <w:rPr>
          <w:rFonts w:cs="Calibri"/>
        </w:rPr>
        <w:t xml:space="preserve">. </w:t>
      </w:r>
    </w:p>
    <w:p w14:paraId="17E06D22" w14:textId="77777777" w:rsidR="00C044E3" w:rsidRPr="0080683A" w:rsidRDefault="00CC3909" w:rsidP="00C028F9">
      <w:pPr>
        <w:pStyle w:val="Heading4"/>
      </w:pPr>
      <w:r w:rsidRPr="0080683A">
        <w:t xml:space="preserve">Recommendation: </w:t>
      </w:r>
    </w:p>
    <w:p w14:paraId="74022C27" w14:textId="5B95BB18" w:rsidR="00CC3909" w:rsidRPr="0080683A" w:rsidRDefault="00CF6C47" w:rsidP="00C119D3">
      <w:pPr>
        <w:pStyle w:val="BodyText"/>
        <w:rPr>
          <w:rFonts w:cs="Calibri"/>
        </w:rPr>
      </w:pPr>
      <w:r w:rsidRPr="0080683A">
        <w:rPr>
          <w:rFonts w:cs="Calibri"/>
        </w:rPr>
        <w:t>A</w:t>
      </w:r>
      <w:r w:rsidR="00CC3909" w:rsidRPr="0080683A">
        <w:rPr>
          <w:rFonts w:cs="Calibri"/>
        </w:rPr>
        <w:t>dd ‘</w:t>
      </w:r>
      <w:r w:rsidRPr="0080683A">
        <w:rPr>
          <w:rFonts w:cs="Calibri"/>
        </w:rPr>
        <w:t>g</w:t>
      </w:r>
      <w:r w:rsidR="00CC3909" w:rsidRPr="0080683A">
        <w:rPr>
          <w:rFonts w:cs="Calibri"/>
        </w:rPr>
        <w:t xml:space="preserve">eothermal’ as a </w:t>
      </w:r>
      <w:r w:rsidR="00B46B6F" w:rsidRPr="0080683A">
        <w:rPr>
          <w:rFonts w:cs="Calibri"/>
        </w:rPr>
        <w:t>chapter</w:t>
      </w:r>
      <w:r w:rsidR="00CD6E7B" w:rsidRPr="0080683A">
        <w:rPr>
          <w:rFonts w:cs="Calibri"/>
        </w:rPr>
        <w:t xml:space="preserve"> of the RPS</w:t>
      </w:r>
      <w:r w:rsidR="00CC3909" w:rsidRPr="0080683A">
        <w:rPr>
          <w:rFonts w:cs="Calibri"/>
        </w:rPr>
        <w:t>.</w:t>
      </w:r>
    </w:p>
    <w:p w14:paraId="1264C4A3" w14:textId="77777777" w:rsidR="00CC3909" w:rsidRPr="0080683A" w:rsidRDefault="005444E0" w:rsidP="0061155D">
      <w:pPr>
        <w:pStyle w:val="Heading3"/>
        <w:rPr>
          <w:rFonts w:cs="Calibri"/>
        </w:rPr>
      </w:pPr>
      <w:r w:rsidRPr="0080683A">
        <w:rPr>
          <w:rFonts w:cs="Calibri"/>
        </w:rPr>
        <w:lastRenderedPageBreak/>
        <w:t>1.4.11</w:t>
      </w:r>
      <w:r w:rsidRPr="0080683A">
        <w:rPr>
          <w:rFonts w:cs="Calibri"/>
        </w:rPr>
        <w:tab/>
      </w:r>
      <w:r w:rsidR="00CC3909" w:rsidRPr="0080683A">
        <w:rPr>
          <w:rFonts w:cs="Calibri"/>
        </w:rPr>
        <w:t>Combining topics</w:t>
      </w:r>
    </w:p>
    <w:p w14:paraId="3ED86D6B" w14:textId="77777777" w:rsidR="00CC3909" w:rsidRPr="0080683A" w:rsidRDefault="00CC3909" w:rsidP="00C119D3">
      <w:pPr>
        <w:pStyle w:val="BodyText"/>
        <w:rPr>
          <w:rFonts w:cs="Calibri"/>
        </w:rPr>
      </w:pPr>
      <w:r w:rsidRPr="0080683A">
        <w:rPr>
          <w:rFonts w:cs="Calibri"/>
        </w:rPr>
        <w:t xml:space="preserve">Some submitters suggested </w:t>
      </w:r>
      <w:r w:rsidR="00B46B6F" w:rsidRPr="0080683A">
        <w:rPr>
          <w:rFonts w:cs="Calibri"/>
        </w:rPr>
        <w:t xml:space="preserve">that </w:t>
      </w:r>
      <w:r w:rsidRPr="0080683A">
        <w:rPr>
          <w:rFonts w:cs="Calibri"/>
        </w:rPr>
        <w:t>there should be an ability to combine topics where the provisions relate</w:t>
      </w:r>
      <w:r w:rsidR="00B46B6F" w:rsidRPr="0080683A">
        <w:rPr>
          <w:rFonts w:cs="Calibri"/>
        </w:rPr>
        <w:t xml:space="preserve"> closely to each other,</w:t>
      </w:r>
      <w:r w:rsidRPr="0080683A">
        <w:rPr>
          <w:rFonts w:cs="Calibri"/>
        </w:rPr>
        <w:t xml:space="preserve"> or a topic </w:t>
      </w:r>
      <w:r w:rsidR="00B46B6F" w:rsidRPr="0080683A">
        <w:rPr>
          <w:rFonts w:cs="Calibri"/>
        </w:rPr>
        <w:t>would contain only a</w:t>
      </w:r>
      <w:r w:rsidRPr="0080683A">
        <w:rPr>
          <w:rFonts w:cs="Calibri"/>
        </w:rPr>
        <w:t xml:space="preserve"> few provisions. West Coast R</w:t>
      </w:r>
      <w:r w:rsidR="00916AF2" w:rsidRPr="0080683A">
        <w:rPr>
          <w:rFonts w:cs="Calibri"/>
        </w:rPr>
        <w:t xml:space="preserve">egional </w:t>
      </w:r>
      <w:r w:rsidRPr="0080683A">
        <w:rPr>
          <w:rFonts w:cs="Calibri"/>
        </w:rPr>
        <w:t>C</w:t>
      </w:r>
      <w:r w:rsidR="00916AF2" w:rsidRPr="0080683A">
        <w:rPr>
          <w:rFonts w:cs="Calibri"/>
        </w:rPr>
        <w:t>ouncil</w:t>
      </w:r>
      <w:r w:rsidRPr="0080683A">
        <w:rPr>
          <w:rFonts w:cs="Calibri"/>
        </w:rPr>
        <w:t xml:space="preserve"> proposed that it should be optional to combine the </w:t>
      </w:r>
      <w:r w:rsidR="00916AF2" w:rsidRPr="0080683A">
        <w:rPr>
          <w:rFonts w:cs="Calibri"/>
        </w:rPr>
        <w:t>e</w:t>
      </w:r>
      <w:r w:rsidRPr="0080683A">
        <w:rPr>
          <w:rFonts w:cs="Calibri"/>
        </w:rPr>
        <w:t xml:space="preserve">cosystems and indigenous biodiversity chapter with </w:t>
      </w:r>
      <w:r w:rsidR="00916AF2" w:rsidRPr="0080683A">
        <w:rPr>
          <w:rFonts w:cs="Calibri"/>
        </w:rPr>
        <w:t>l</w:t>
      </w:r>
      <w:r w:rsidRPr="0080683A">
        <w:rPr>
          <w:rFonts w:cs="Calibri"/>
        </w:rPr>
        <w:t>andscape and natural character, because “many areas of natural character are considered to have natural character because they have significant indigenous biodiversity, or have important ecosystems for a number of indigenous species”.</w:t>
      </w:r>
      <w:r w:rsidR="009D6799" w:rsidRPr="0080683A">
        <w:rPr>
          <w:rFonts w:cs="Calibri"/>
        </w:rPr>
        <w:t xml:space="preserve"> </w:t>
      </w:r>
    </w:p>
    <w:p w14:paraId="0FEA714C" w14:textId="15E99A2E" w:rsidR="00CC3909" w:rsidRPr="0080683A" w:rsidRDefault="00CC3909" w:rsidP="00C119D3">
      <w:pPr>
        <w:pStyle w:val="BodyText"/>
        <w:rPr>
          <w:rFonts w:cs="Calibri"/>
        </w:rPr>
      </w:pPr>
      <w:r w:rsidRPr="0080683A">
        <w:rPr>
          <w:rFonts w:cs="Calibri"/>
        </w:rPr>
        <w:t>We recognise there is often a close connection between natural resource issues and considered whether to enable any two chapters to be combined.</w:t>
      </w:r>
      <w:r w:rsidR="009D6799" w:rsidRPr="0080683A">
        <w:rPr>
          <w:rFonts w:cs="Calibri"/>
        </w:rPr>
        <w:t xml:space="preserve"> </w:t>
      </w:r>
      <w:r w:rsidRPr="0080683A">
        <w:rPr>
          <w:rFonts w:cs="Calibri"/>
        </w:rPr>
        <w:t>However</w:t>
      </w:r>
      <w:r w:rsidR="00373EC7" w:rsidRPr="0080683A">
        <w:rPr>
          <w:rFonts w:cs="Calibri"/>
        </w:rPr>
        <w:t>,</w:t>
      </w:r>
      <w:r w:rsidRPr="0080683A">
        <w:rPr>
          <w:rFonts w:cs="Calibri"/>
        </w:rPr>
        <w:t xml:space="preserve"> on balance</w:t>
      </w:r>
      <w:r w:rsidR="00373EC7" w:rsidRPr="0080683A">
        <w:rPr>
          <w:rFonts w:cs="Calibri"/>
        </w:rPr>
        <w:t>,</w:t>
      </w:r>
      <w:r w:rsidRPr="0080683A">
        <w:rPr>
          <w:rFonts w:cs="Calibri"/>
        </w:rPr>
        <w:t xml:space="preserve"> we felt</w:t>
      </w:r>
      <w:r w:rsidR="00E52813" w:rsidRPr="0080683A">
        <w:rPr>
          <w:rFonts w:cs="Calibri"/>
        </w:rPr>
        <w:t> </w:t>
      </w:r>
      <w:r w:rsidRPr="0080683A">
        <w:rPr>
          <w:rFonts w:cs="Calibri"/>
        </w:rPr>
        <w:t>this would lead to too much variation in RPS structure.</w:t>
      </w:r>
      <w:r w:rsidR="009D6799" w:rsidRPr="0080683A">
        <w:rPr>
          <w:rFonts w:cs="Calibri"/>
        </w:rPr>
        <w:t xml:space="preserve"> </w:t>
      </w:r>
      <w:r w:rsidRPr="0080683A">
        <w:rPr>
          <w:rFonts w:cs="Calibri"/>
        </w:rPr>
        <w:t xml:space="preserve">We also wish to facilitate a transparent treatment of individual </w:t>
      </w:r>
      <w:r w:rsidR="008066EA">
        <w:rPr>
          <w:rFonts w:cs="Calibri"/>
        </w:rPr>
        <w:t xml:space="preserve">RMA </w:t>
      </w:r>
      <w:r w:rsidRPr="0080683A">
        <w:rPr>
          <w:rFonts w:cs="Calibri"/>
        </w:rPr>
        <w:t>section 6 issues, for example</w:t>
      </w:r>
      <w:r w:rsidR="00373EC7" w:rsidRPr="0080683A">
        <w:rPr>
          <w:rFonts w:cs="Calibri"/>
        </w:rPr>
        <w:t>,</w:t>
      </w:r>
      <w:r w:rsidRPr="0080683A">
        <w:rPr>
          <w:rFonts w:cs="Calibri"/>
        </w:rPr>
        <w:t xml:space="preserve"> preserving natural character</w:t>
      </w:r>
      <w:r w:rsidR="00E52813" w:rsidRPr="0080683A">
        <w:rPr>
          <w:rFonts w:cs="Calibri"/>
        </w:rPr>
        <w:t> </w:t>
      </w:r>
      <w:r w:rsidRPr="0080683A">
        <w:rPr>
          <w:rFonts w:cs="Calibri"/>
        </w:rPr>
        <w:t>is a ‘qualified’ requirement (from inappropriate subdivision, use and development), whereas protecting areas of significant indigenous vegetation is required outright.</w:t>
      </w:r>
      <w:r w:rsidR="009D6799" w:rsidRPr="0080683A">
        <w:rPr>
          <w:rFonts w:cs="Calibri"/>
        </w:rPr>
        <w:t xml:space="preserve"> </w:t>
      </w:r>
      <w:r w:rsidRPr="0080683A">
        <w:rPr>
          <w:rFonts w:cs="Calibri"/>
        </w:rPr>
        <w:t>Allowing topics to be combined may inadvertently lead to a less rigorous approach to each kind of statutory duty.</w:t>
      </w:r>
      <w:r w:rsidR="009D6799" w:rsidRPr="0080683A">
        <w:rPr>
          <w:rFonts w:cs="Calibri"/>
        </w:rPr>
        <w:t xml:space="preserve"> </w:t>
      </w:r>
      <w:r w:rsidRPr="0080683A">
        <w:rPr>
          <w:rFonts w:cs="Calibri"/>
        </w:rPr>
        <w:t>Some cross-referencing of policies and methods may provide for closer links between topics if required.</w:t>
      </w:r>
    </w:p>
    <w:p w14:paraId="1B15D7B0" w14:textId="3348BE25" w:rsidR="00250BBA" w:rsidRPr="007636EF" w:rsidRDefault="00CC3909" w:rsidP="007636EF">
      <w:pPr>
        <w:pStyle w:val="Heading4"/>
      </w:pPr>
      <w:r w:rsidRPr="0080683A">
        <w:t xml:space="preserve">Recommendation: </w:t>
      </w:r>
    </w:p>
    <w:p w14:paraId="300938C4" w14:textId="221BAF03" w:rsidR="00CC3909" w:rsidRPr="0080683A" w:rsidRDefault="00373EC7" w:rsidP="00C119D3">
      <w:pPr>
        <w:pStyle w:val="BodyText"/>
        <w:rPr>
          <w:rFonts w:cs="Calibri"/>
        </w:rPr>
      </w:pPr>
      <w:r w:rsidRPr="0080683A">
        <w:rPr>
          <w:rFonts w:cs="Calibri"/>
        </w:rPr>
        <w:t>M</w:t>
      </w:r>
      <w:r w:rsidR="00CC3909" w:rsidRPr="0080683A">
        <w:rPr>
          <w:rFonts w:cs="Calibri"/>
        </w:rPr>
        <w:t>aintain separate topics</w:t>
      </w:r>
      <w:r w:rsidR="00CD6E7B" w:rsidRPr="0080683A">
        <w:rPr>
          <w:rFonts w:cs="Calibri"/>
        </w:rPr>
        <w:t xml:space="preserve"> in</w:t>
      </w:r>
      <w:r w:rsidR="00EE5CA6" w:rsidRPr="0080683A">
        <w:rPr>
          <w:rFonts w:cs="Calibri"/>
        </w:rPr>
        <w:t xml:space="preserve"> Part 3 </w:t>
      </w:r>
      <w:r w:rsidR="008066EA">
        <w:rPr>
          <w:rFonts w:cs="Calibri"/>
        </w:rPr>
        <w:t xml:space="preserve">– Domains and topics </w:t>
      </w:r>
      <w:r w:rsidR="00EE5CA6" w:rsidRPr="0080683A">
        <w:rPr>
          <w:rFonts w:cs="Calibri"/>
        </w:rPr>
        <w:t>of</w:t>
      </w:r>
      <w:r w:rsidR="00CD6E7B" w:rsidRPr="0080683A">
        <w:rPr>
          <w:rFonts w:cs="Calibri"/>
        </w:rPr>
        <w:t xml:space="preserve"> the RPS</w:t>
      </w:r>
      <w:r w:rsidR="00CC3909" w:rsidRPr="0080683A">
        <w:rPr>
          <w:rFonts w:cs="Calibri"/>
        </w:rPr>
        <w:t>.</w:t>
      </w:r>
    </w:p>
    <w:p w14:paraId="6CD38DF8" w14:textId="77777777" w:rsidR="00CC3909" w:rsidRPr="0080683A" w:rsidRDefault="00CC3909" w:rsidP="00C119D3">
      <w:pPr>
        <w:pStyle w:val="Heading2"/>
        <w:rPr>
          <w:rFonts w:cs="Calibri"/>
        </w:rPr>
      </w:pPr>
      <w:bookmarkStart w:id="11" w:name="_Toc4323031"/>
      <w:r w:rsidRPr="0080683A">
        <w:rPr>
          <w:rFonts w:cs="Calibri"/>
        </w:rPr>
        <w:t xml:space="preserve">1.5 </w:t>
      </w:r>
      <w:r w:rsidR="009A56BA" w:rsidRPr="0080683A">
        <w:rPr>
          <w:rFonts w:cs="Calibri"/>
        </w:rPr>
        <w:tab/>
      </w:r>
      <w:r w:rsidRPr="0080683A">
        <w:rPr>
          <w:rFonts w:cs="Calibri"/>
        </w:rPr>
        <w:t>Providing for Māori policy values</w:t>
      </w:r>
      <w:bookmarkEnd w:id="11"/>
    </w:p>
    <w:p w14:paraId="0AFA49F9" w14:textId="72691AE5" w:rsidR="00B27C9C" w:rsidRPr="0080683A" w:rsidRDefault="00373EC7" w:rsidP="00922A74">
      <w:pPr>
        <w:pStyle w:val="BodyText"/>
        <w:rPr>
          <w:rFonts w:cs="Calibri"/>
        </w:rPr>
      </w:pPr>
      <w:r w:rsidRPr="0080683A">
        <w:rPr>
          <w:rFonts w:cs="Calibri"/>
        </w:rPr>
        <w:t xml:space="preserve">A </w:t>
      </w:r>
      <w:r w:rsidR="00CC3909" w:rsidRPr="0080683A">
        <w:rPr>
          <w:rFonts w:cs="Calibri"/>
        </w:rPr>
        <w:t xml:space="preserve">range of submissions </w:t>
      </w:r>
      <w:r w:rsidRPr="0080683A">
        <w:rPr>
          <w:rFonts w:cs="Calibri"/>
        </w:rPr>
        <w:t>w</w:t>
      </w:r>
      <w:r w:rsidR="005A3FA5" w:rsidRPr="0080683A">
        <w:rPr>
          <w:rFonts w:cs="Calibri"/>
        </w:rPr>
        <w:t>as</w:t>
      </w:r>
      <w:r w:rsidRPr="0080683A">
        <w:rPr>
          <w:rFonts w:cs="Calibri"/>
        </w:rPr>
        <w:t xml:space="preserve"> received </w:t>
      </w:r>
      <w:r w:rsidR="00CC3909" w:rsidRPr="0080683A">
        <w:rPr>
          <w:rFonts w:cs="Calibri"/>
        </w:rPr>
        <w:t>on how planning documents should incorporate Māori resource management values</w:t>
      </w:r>
      <w:r w:rsidR="00B27C9C" w:rsidRPr="0080683A">
        <w:rPr>
          <w:rFonts w:cs="Calibri"/>
        </w:rPr>
        <w:t>.</w:t>
      </w:r>
      <w:r w:rsidR="008E483D" w:rsidRPr="0080683A">
        <w:rPr>
          <w:rFonts w:cs="Calibri"/>
        </w:rPr>
        <w:t xml:space="preserve"> </w:t>
      </w:r>
      <w:r w:rsidR="00B27C9C" w:rsidRPr="0080683A">
        <w:rPr>
          <w:rFonts w:cs="Calibri"/>
        </w:rPr>
        <w:t>These are set out further in the</w:t>
      </w:r>
      <w:r w:rsidR="008C18CB">
        <w:rPr>
          <w:rFonts w:cs="Calibri"/>
        </w:rPr>
        <w:t xml:space="preserve"> chapter</w:t>
      </w:r>
      <w:r w:rsidR="00B27C9C" w:rsidRPr="0080683A">
        <w:rPr>
          <w:rFonts w:cs="Calibri"/>
        </w:rPr>
        <w:t xml:space="preserve"> standard</w:t>
      </w:r>
      <w:r w:rsidR="008C18CB">
        <w:rPr>
          <w:rFonts w:cs="Calibri"/>
        </w:rPr>
        <w:t xml:space="preserve"> report</w:t>
      </w:r>
      <w:r w:rsidR="00B27C9C" w:rsidRPr="0080683A">
        <w:rPr>
          <w:rFonts w:cs="Calibri"/>
        </w:rPr>
        <w:t>. Some submissions requested greater clarity and emphasis on values important to Māori, so that these values would not be ‘lost’ or buried in the structure</w:t>
      </w:r>
      <w:r w:rsidR="00CC3909" w:rsidRPr="0080683A">
        <w:rPr>
          <w:rFonts w:cs="Calibri"/>
        </w:rPr>
        <w:t xml:space="preserve">. </w:t>
      </w:r>
      <w:r w:rsidR="00B46D68" w:rsidRPr="0080683A">
        <w:rPr>
          <w:rFonts w:cs="Calibri"/>
        </w:rPr>
        <w:t xml:space="preserve">Te Rūnanga o </w:t>
      </w:r>
      <w:r w:rsidR="00CC3909" w:rsidRPr="0080683A">
        <w:rPr>
          <w:rFonts w:cs="Calibri"/>
        </w:rPr>
        <w:t xml:space="preserve">Ngāti Awa, </w:t>
      </w:r>
      <w:r w:rsidRPr="0080683A">
        <w:rPr>
          <w:rFonts w:cs="Calibri"/>
        </w:rPr>
        <w:t xml:space="preserve">Te Rūnanga o </w:t>
      </w:r>
      <w:r w:rsidR="00CC3909" w:rsidRPr="0080683A">
        <w:rPr>
          <w:rFonts w:cs="Calibri"/>
        </w:rPr>
        <w:t>Ng</w:t>
      </w:r>
      <w:r w:rsidR="00352036" w:rsidRPr="0080683A">
        <w:rPr>
          <w:rFonts w:cs="Calibri"/>
        </w:rPr>
        <w:t>ā</w:t>
      </w:r>
      <w:r w:rsidR="00CC3909" w:rsidRPr="0080683A">
        <w:rPr>
          <w:rFonts w:cs="Calibri"/>
        </w:rPr>
        <w:t>i Tahu</w:t>
      </w:r>
      <w:r w:rsidR="009D6799" w:rsidRPr="0080683A">
        <w:rPr>
          <w:rFonts w:cs="Calibri"/>
        </w:rPr>
        <w:t xml:space="preserve"> </w:t>
      </w:r>
      <w:r w:rsidR="00CC3909" w:rsidRPr="0080683A">
        <w:rPr>
          <w:rFonts w:cs="Calibri"/>
        </w:rPr>
        <w:t xml:space="preserve">and </w:t>
      </w:r>
      <w:r w:rsidR="00AB59BF" w:rsidRPr="0080683A">
        <w:rPr>
          <w:rFonts w:cs="Calibri"/>
        </w:rPr>
        <w:t xml:space="preserve">Te Runanga o </w:t>
      </w:r>
      <w:r w:rsidR="00CC3909" w:rsidRPr="0080683A">
        <w:rPr>
          <w:rFonts w:cs="Calibri"/>
        </w:rPr>
        <w:t>Ng</w:t>
      </w:r>
      <w:r w:rsidR="00AB59BF" w:rsidRPr="0080683A">
        <w:rPr>
          <w:rFonts w:cs="Calibri"/>
        </w:rPr>
        <w:t>a</w:t>
      </w:r>
      <w:r w:rsidR="00CC3909" w:rsidRPr="0080683A">
        <w:rPr>
          <w:rFonts w:cs="Calibri"/>
        </w:rPr>
        <w:t xml:space="preserve">ti Kuia requested that stronger direction be provided for each </w:t>
      </w:r>
      <w:r w:rsidR="00B27C9C" w:rsidRPr="0080683A">
        <w:rPr>
          <w:rFonts w:cs="Calibri"/>
        </w:rPr>
        <w:t>chapter topic.</w:t>
      </w:r>
      <w:r w:rsidR="008E483D" w:rsidRPr="0080683A">
        <w:rPr>
          <w:rFonts w:cs="Calibri"/>
        </w:rPr>
        <w:t xml:space="preserve"> </w:t>
      </w:r>
      <w:r w:rsidR="00B27C9C" w:rsidRPr="0080683A">
        <w:rPr>
          <w:rFonts w:cs="Calibri"/>
        </w:rPr>
        <w:t>Chapters should</w:t>
      </w:r>
      <w:r w:rsidR="00CC3909" w:rsidRPr="0080683A">
        <w:rPr>
          <w:rFonts w:cs="Calibri"/>
        </w:rPr>
        <w:t xml:space="preserve"> cross-reference iwi management plans and issues identified by </w:t>
      </w:r>
      <w:r w:rsidR="002D2424">
        <w:rPr>
          <w:rFonts w:cs="Calibri"/>
        </w:rPr>
        <w:t>tangata</w:t>
      </w:r>
      <w:r w:rsidR="00CC3909" w:rsidRPr="0080683A">
        <w:rPr>
          <w:rFonts w:cs="Calibri"/>
        </w:rPr>
        <w:t xml:space="preserve"> whenua.</w:t>
      </w:r>
      <w:r w:rsidR="009D6799" w:rsidRPr="0080683A">
        <w:rPr>
          <w:rFonts w:cs="Calibri"/>
        </w:rPr>
        <w:t xml:space="preserve"> </w:t>
      </w:r>
    </w:p>
    <w:p w14:paraId="3EF49812" w14:textId="3E5585D2" w:rsidR="00CC3909" w:rsidRPr="0080683A" w:rsidRDefault="00CC3909" w:rsidP="00922A74">
      <w:pPr>
        <w:pStyle w:val="BodyText"/>
        <w:rPr>
          <w:rFonts w:cs="Calibri"/>
        </w:rPr>
      </w:pPr>
      <w:r w:rsidRPr="0080683A">
        <w:rPr>
          <w:rFonts w:cs="Calibri"/>
        </w:rPr>
        <w:t>Ngāi Tahu and Ng</w:t>
      </w:r>
      <w:r w:rsidR="00501E86" w:rsidRPr="0080683A">
        <w:rPr>
          <w:rFonts w:cs="Calibri"/>
        </w:rPr>
        <w:t>a</w:t>
      </w:r>
      <w:r w:rsidRPr="0080683A">
        <w:rPr>
          <w:rFonts w:cs="Calibri"/>
        </w:rPr>
        <w:t xml:space="preserve">ti Kuia expressed concern that councils would assume that the </w:t>
      </w:r>
      <w:r w:rsidR="002D2424">
        <w:rPr>
          <w:rFonts w:cs="Calibri"/>
        </w:rPr>
        <w:t>tangata</w:t>
      </w:r>
      <w:r w:rsidRPr="0080683A">
        <w:rPr>
          <w:rFonts w:cs="Calibri"/>
        </w:rPr>
        <w:t xml:space="preserve"> </w:t>
      </w:r>
      <w:r w:rsidR="002A18DF" w:rsidRPr="0080683A">
        <w:rPr>
          <w:rFonts w:cs="Calibri"/>
        </w:rPr>
        <w:t>w</w:t>
      </w:r>
      <w:r w:rsidRPr="0080683A">
        <w:rPr>
          <w:rFonts w:cs="Calibri"/>
        </w:rPr>
        <w:t xml:space="preserve">henua </w:t>
      </w:r>
      <w:r w:rsidR="008C18CB">
        <w:rPr>
          <w:rFonts w:cs="Calibri"/>
        </w:rPr>
        <w:t>part</w:t>
      </w:r>
      <w:r w:rsidRPr="0080683A">
        <w:rPr>
          <w:rFonts w:cs="Calibri"/>
        </w:rPr>
        <w:t xml:space="preserve"> is the extent of their responsibility.</w:t>
      </w:r>
      <w:r w:rsidR="009D6799" w:rsidRPr="0080683A">
        <w:rPr>
          <w:rFonts w:cs="Calibri"/>
        </w:rPr>
        <w:t xml:space="preserve"> </w:t>
      </w:r>
      <w:r w:rsidRPr="0080683A">
        <w:rPr>
          <w:rFonts w:cs="Calibri"/>
        </w:rPr>
        <w:t xml:space="preserve">This was </w:t>
      </w:r>
      <w:r w:rsidR="002A18DF" w:rsidRPr="0080683A">
        <w:rPr>
          <w:rFonts w:cs="Calibri"/>
        </w:rPr>
        <w:t xml:space="preserve">also </w:t>
      </w:r>
      <w:r w:rsidRPr="0080683A">
        <w:rPr>
          <w:rFonts w:cs="Calibri"/>
        </w:rPr>
        <w:t>a common submission in plan</w:t>
      </w:r>
      <w:r w:rsidR="00C044E3" w:rsidRPr="0080683A">
        <w:rPr>
          <w:rFonts w:cs="Calibri"/>
        </w:rPr>
        <w:t> </w:t>
      </w:r>
      <w:r w:rsidRPr="0080683A">
        <w:rPr>
          <w:rFonts w:cs="Calibri"/>
        </w:rPr>
        <w:t xml:space="preserve">structures. </w:t>
      </w:r>
    </w:p>
    <w:p w14:paraId="487AB05F" w14:textId="3BD670E5" w:rsidR="00CC3909" w:rsidRPr="0080683A" w:rsidRDefault="00CC3909" w:rsidP="00922A74">
      <w:pPr>
        <w:pStyle w:val="BodyText"/>
        <w:rPr>
          <w:rFonts w:cs="Calibri"/>
        </w:rPr>
      </w:pPr>
      <w:r w:rsidRPr="0080683A">
        <w:rPr>
          <w:rFonts w:cs="Calibri"/>
        </w:rPr>
        <w:t>The guidance document issued with the draft standards stated the expectation to weave Māori values throughout the plan, but we believe this instruction could be made more explicit in the standards themselves.</w:t>
      </w:r>
      <w:r w:rsidR="009D6799" w:rsidRPr="0080683A">
        <w:rPr>
          <w:rFonts w:cs="Calibri"/>
        </w:rPr>
        <w:t xml:space="preserve"> </w:t>
      </w:r>
      <w:r w:rsidRPr="0080683A">
        <w:rPr>
          <w:rFonts w:cs="Calibri"/>
        </w:rPr>
        <w:t>We therefore recommend explicitly providing for issues of importance to iwi authorities</w:t>
      </w:r>
      <w:r w:rsidR="008C18CB">
        <w:rPr>
          <w:rFonts w:cs="Calibri"/>
        </w:rPr>
        <w:t xml:space="preserve"> in Part 2 – Resource management overview</w:t>
      </w:r>
      <w:r w:rsidRPr="0080683A">
        <w:rPr>
          <w:rFonts w:cs="Calibri"/>
        </w:rPr>
        <w:t xml:space="preserve">, and to direct the integration of Māori resource management throughout the policy statement. </w:t>
      </w:r>
    </w:p>
    <w:p w14:paraId="25CD1171" w14:textId="03B8A431" w:rsidR="00CC3909" w:rsidRPr="0080683A" w:rsidRDefault="0006211A" w:rsidP="00922A74">
      <w:pPr>
        <w:pStyle w:val="BodyText"/>
        <w:rPr>
          <w:rFonts w:cs="Calibri"/>
        </w:rPr>
      </w:pPr>
      <w:r w:rsidRPr="0080683A">
        <w:rPr>
          <w:rFonts w:cs="Calibri"/>
        </w:rPr>
        <w:t>Te Rū</w:t>
      </w:r>
      <w:r w:rsidR="002A18DF" w:rsidRPr="0080683A">
        <w:rPr>
          <w:rFonts w:cs="Calibri"/>
        </w:rPr>
        <w:t xml:space="preserve">nanga o </w:t>
      </w:r>
      <w:r w:rsidR="00CC3909" w:rsidRPr="0080683A">
        <w:rPr>
          <w:rFonts w:cs="Calibri"/>
        </w:rPr>
        <w:t>Ng</w:t>
      </w:r>
      <w:r w:rsidRPr="0080683A">
        <w:rPr>
          <w:rFonts w:cs="Calibri"/>
        </w:rPr>
        <w:t>ā</w:t>
      </w:r>
      <w:r w:rsidR="00CC3909" w:rsidRPr="0080683A">
        <w:rPr>
          <w:rFonts w:cs="Calibri"/>
        </w:rPr>
        <w:t xml:space="preserve">ti Kuia submitted that </w:t>
      </w:r>
      <w:r w:rsidR="008C18CB">
        <w:rPr>
          <w:rFonts w:cs="Calibri"/>
        </w:rPr>
        <w:t xml:space="preserve">the former </w:t>
      </w:r>
      <w:r w:rsidR="002D2424">
        <w:rPr>
          <w:rFonts w:cs="Calibri"/>
        </w:rPr>
        <w:t>Tangata</w:t>
      </w:r>
      <w:r w:rsidR="001E02FA">
        <w:rPr>
          <w:rFonts w:cs="Calibri"/>
        </w:rPr>
        <w:t xml:space="preserve"> </w:t>
      </w:r>
      <w:r w:rsidR="008C18CB">
        <w:rPr>
          <w:rFonts w:cs="Calibri"/>
        </w:rPr>
        <w:t>whenua standard</w:t>
      </w:r>
      <w:r w:rsidR="000578B2">
        <w:rPr>
          <w:rFonts w:cs="Calibri"/>
        </w:rPr>
        <w:t xml:space="preserve"> </w:t>
      </w:r>
      <w:r w:rsidR="00CC3909" w:rsidRPr="0080683A">
        <w:rPr>
          <w:rFonts w:cs="Calibri"/>
        </w:rPr>
        <w:t>should state how plans</w:t>
      </w:r>
      <w:r w:rsidR="00B27C9C" w:rsidRPr="0080683A">
        <w:rPr>
          <w:rFonts w:cs="Calibri"/>
        </w:rPr>
        <w:t xml:space="preserve"> will</w:t>
      </w:r>
      <w:r w:rsidR="00CC3909" w:rsidRPr="0080683A">
        <w:rPr>
          <w:rFonts w:cs="Calibri"/>
        </w:rPr>
        <w:t xml:space="preserve"> include the objectives of iwi management plans and where to reference them appropriately within the themes of the RPS.</w:t>
      </w:r>
    </w:p>
    <w:p w14:paraId="4722E93A" w14:textId="77777777" w:rsidR="00B27C9C" w:rsidRPr="0080683A" w:rsidRDefault="00CC3909" w:rsidP="00922A74">
      <w:pPr>
        <w:pStyle w:val="BodyText"/>
        <w:rPr>
          <w:rFonts w:cs="Calibri"/>
        </w:rPr>
      </w:pPr>
      <w:r w:rsidRPr="0080683A">
        <w:rPr>
          <w:rFonts w:cs="Calibri"/>
        </w:rPr>
        <w:t>We agree there could be a clearer connection between the RPS and iwi management plans, with links provided.</w:t>
      </w:r>
      <w:r w:rsidR="009D6799" w:rsidRPr="0080683A">
        <w:rPr>
          <w:rFonts w:cs="Calibri"/>
        </w:rPr>
        <w:t xml:space="preserve"> </w:t>
      </w:r>
      <w:r w:rsidR="00B27C9C" w:rsidRPr="0080683A">
        <w:rPr>
          <w:rFonts w:cs="Calibri"/>
        </w:rPr>
        <w:t xml:space="preserve">But </w:t>
      </w:r>
      <w:r w:rsidRPr="0080683A">
        <w:rPr>
          <w:rFonts w:cs="Calibri"/>
        </w:rPr>
        <w:t xml:space="preserve">how </w:t>
      </w:r>
      <w:r w:rsidR="00B27C9C" w:rsidRPr="0080683A">
        <w:rPr>
          <w:rFonts w:cs="Calibri"/>
        </w:rPr>
        <w:t>each</w:t>
      </w:r>
      <w:r w:rsidRPr="0080683A">
        <w:rPr>
          <w:rFonts w:cs="Calibri"/>
        </w:rPr>
        <w:t xml:space="preserve"> management plan interact</w:t>
      </w:r>
      <w:r w:rsidR="00B27C9C" w:rsidRPr="0080683A">
        <w:rPr>
          <w:rFonts w:cs="Calibri"/>
        </w:rPr>
        <w:t>s</w:t>
      </w:r>
      <w:r w:rsidRPr="0080683A">
        <w:rPr>
          <w:rFonts w:cs="Calibri"/>
        </w:rPr>
        <w:t xml:space="preserve"> with the RPS will be for iwi and councils in each region to decide.</w:t>
      </w:r>
    </w:p>
    <w:p w14:paraId="215A335C" w14:textId="4773B838" w:rsidR="00CC3909" w:rsidRPr="0080683A" w:rsidRDefault="002949F2" w:rsidP="00922A74">
      <w:pPr>
        <w:pStyle w:val="BodyText"/>
        <w:rPr>
          <w:rFonts w:cs="Calibri"/>
        </w:rPr>
      </w:pPr>
      <w:r w:rsidRPr="0080683A">
        <w:rPr>
          <w:rFonts w:cs="Calibri"/>
        </w:rPr>
        <w:lastRenderedPageBreak/>
        <w:t xml:space="preserve">Te Rūnanga o </w:t>
      </w:r>
      <w:r w:rsidR="00CC3909" w:rsidRPr="0080683A">
        <w:rPr>
          <w:rFonts w:cs="Calibri"/>
        </w:rPr>
        <w:t>Ngāti Awa suggested the component</w:t>
      </w:r>
      <w:r w:rsidR="001E02FA">
        <w:rPr>
          <w:rFonts w:cs="Calibri"/>
        </w:rPr>
        <w:t xml:space="preserve">s in the former Part 2 </w:t>
      </w:r>
      <w:r w:rsidR="002D2424">
        <w:rPr>
          <w:rFonts w:cs="Calibri"/>
        </w:rPr>
        <w:t>Tangata</w:t>
      </w:r>
      <w:r w:rsidR="001E02FA">
        <w:rPr>
          <w:rFonts w:cs="Calibri"/>
        </w:rPr>
        <w:t xml:space="preserve"> w</w:t>
      </w:r>
      <w:r w:rsidR="00CC3909" w:rsidRPr="0080683A">
        <w:rPr>
          <w:rFonts w:cs="Calibri"/>
        </w:rPr>
        <w:t>henua should be brought forward to the national direction instruments in Part 1.</w:t>
      </w:r>
      <w:r w:rsidR="009D6799" w:rsidRPr="0080683A">
        <w:rPr>
          <w:rFonts w:cs="Calibri"/>
        </w:rPr>
        <w:t xml:space="preserve"> </w:t>
      </w:r>
      <w:r w:rsidR="00CC3909" w:rsidRPr="0080683A">
        <w:rPr>
          <w:rFonts w:cs="Calibri"/>
        </w:rPr>
        <w:t>This would promote</w:t>
      </w:r>
      <w:r w:rsidR="00E52813" w:rsidRPr="0080683A">
        <w:rPr>
          <w:rFonts w:cs="Calibri"/>
        </w:rPr>
        <w:t> </w:t>
      </w:r>
      <w:r w:rsidR="00CC3909" w:rsidRPr="0080683A">
        <w:rPr>
          <w:rFonts w:cs="Calibri"/>
        </w:rPr>
        <w:t>recognition of Māori indigeneity and provide direction to councils to show what they understand about the relationships of Māori in their region.</w:t>
      </w:r>
      <w:r w:rsidR="009D6799" w:rsidRPr="0080683A">
        <w:rPr>
          <w:rFonts w:cs="Calibri"/>
        </w:rPr>
        <w:t xml:space="preserve"> </w:t>
      </w:r>
      <w:r w:rsidR="00CC3909" w:rsidRPr="0080683A">
        <w:rPr>
          <w:rFonts w:cs="Calibri"/>
        </w:rPr>
        <w:t>We agree it is useful to provide further direction to councils</w:t>
      </w:r>
      <w:r w:rsidR="001E341E" w:rsidRPr="0080683A">
        <w:rPr>
          <w:rFonts w:cs="Calibri"/>
        </w:rPr>
        <w:t>,</w:t>
      </w:r>
      <w:r w:rsidR="00CC3909" w:rsidRPr="0080683A">
        <w:rPr>
          <w:rFonts w:cs="Calibri"/>
        </w:rPr>
        <w:t xml:space="preserve"> and the changes discussed previously go some way to achieving this.</w:t>
      </w:r>
      <w:r w:rsidR="009D6799" w:rsidRPr="0080683A">
        <w:rPr>
          <w:rFonts w:cs="Calibri"/>
        </w:rPr>
        <w:t xml:space="preserve"> </w:t>
      </w:r>
      <w:r w:rsidR="00CC3909" w:rsidRPr="0080683A">
        <w:rPr>
          <w:rFonts w:cs="Calibri"/>
        </w:rPr>
        <w:t xml:space="preserve">We also see value in providing for discussion of Treaty </w:t>
      </w:r>
      <w:r w:rsidRPr="0080683A">
        <w:rPr>
          <w:rFonts w:cs="Calibri"/>
        </w:rPr>
        <w:t xml:space="preserve">of Waitangi </w:t>
      </w:r>
      <w:r w:rsidR="00CC3909" w:rsidRPr="0080683A">
        <w:rPr>
          <w:rFonts w:cs="Calibri"/>
        </w:rPr>
        <w:t>settlements and strategies ‘up front’.</w:t>
      </w:r>
      <w:r w:rsidR="009D6799" w:rsidRPr="0080683A">
        <w:rPr>
          <w:rFonts w:cs="Calibri"/>
        </w:rPr>
        <w:t xml:space="preserve"> </w:t>
      </w:r>
      <w:r w:rsidR="00CC3909" w:rsidRPr="0080683A">
        <w:rPr>
          <w:rFonts w:cs="Calibri"/>
        </w:rPr>
        <w:t>We therefore propose includ</w:t>
      </w:r>
      <w:r w:rsidRPr="0080683A">
        <w:rPr>
          <w:rFonts w:cs="Calibri"/>
        </w:rPr>
        <w:t>ing</w:t>
      </w:r>
      <w:r w:rsidR="00CC3909" w:rsidRPr="0080683A">
        <w:rPr>
          <w:rFonts w:cs="Calibri"/>
        </w:rPr>
        <w:t xml:space="preserve"> a section in the introduction </w:t>
      </w:r>
      <w:r w:rsidRPr="0080683A">
        <w:rPr>
          <w:rFonts w:cs="Calibri"/>
        </w:rPr>
        <w:t xml:space="preserve">that </w:t>
      </w:r>
      <w:r w:rsidR="00CC3909" w:rsidRPr="0080683A">
        <w:rPr>
          <w:rFonts w:cs="Calibri"/>
        </w:rPr>
        <w:t>‘sets the scene’ for incorporating Māori values of the region</w:t>
      </w:r>
      <w:r w:rsidR="00B27C9C" w:rsidRPr="0080683A">
        <w:rPr>
          <w:rFonts w:cs="Calibri"/>
          <w:b/>
        </w:rPr>
        <w:t>.</w:t>
      </w:r>
      <w:r w:rsidR="009D6799" w:rsidRPr="0080683A">
        <w:rPr>
          <w:rFonts w:cs="Calibri"/>
        </w:rPr>
        <w:t xml:space="preserve"> </w:t>
      </w:r>
    </w:p>
    <w:p w14:paraId="1C71095F" w14:textId="30293858" w:rsidR="00B27C9C" w:rsidRPr="0080683A" w:rsidRDefault="001E341E" w:rsidP="00473E40">
      <w:pPr>
        <w:pStyle w:val="BodyText"/>
        <w:rPr>
          <w:rFonts w:cs="Calibri"/>
          <w:b/>
        </w:rPr>
      </w:pPr>
      <w:r w:rsidRPr="0080683A">
        <w:rPr>
          <w:rFonts w:cs="Calibri"/>
        </w:rPr>
        <w:t xml:space="preserve">Te Rūnanga o </w:t>
      </w:r>
      <w:r w:rsidR="00CC3909" w:rsidRPr="0080683A">
        <w:rPr>
          <w:rFonts w:cs="Calibri"/>
        </w:rPr>
        <w:t>Ng</w:t>
      </w:r>
      <w:r w:rsidRPr="0080683A">
        <w:rPr>
          <w:rFonts w:cs="Calibri"/>
        </w:rPr>
        <w:t>ā</w:t>
      </w:r>
      <w:r w:rsidR="00CC3909" w:rsidRPr="0080683A">
        <w:rPr>
          <w:rFonts w:cs="Calibri"/>
        </w:rPr>
        <w:t>i Tahu requested that Māori culture not be included under historic heritage</w:t>
      </w:r>
      <w:r w:rsidR="00796B22" w:rsidRPr="0080683A">
        <w:rPr>
          <w:rFonts w:cs="Calibri"/>
        </w:rPr>
        <w:t xml:space="preserve"> because</w:t>
      </w:r>
      <w:r w:rsidR="00CC3909" w:rsidRPr="0080683A">
        <w:rPr>
          <w:rFonts w:cs="Calibri"/>
        </w:rPr>
        <w:t xml:space="preserve"> this does not recognise the modern element of culture.</w:t>
      </w:r>
      <w:r w:rsidR="009D6799" w:rsidRPr="0080683A">
        <w:rPr>
          <w:rFonts w:cs="Calibri"/>
        </w:rPr>
        <w:t xml:space="preserve"> </w:t>
      </w:r>
      <w:r w:rsidR="00CC3909" w:rsidRPr="0080683A">
        <w:rPr>
          <w:rFonts w:cs="Calibri"/>
        </w:rPr>
        <w:t>We agree that ‘historic heritage’ is somewhat narrow and propose expand</w:t>
      </w:r>
      <w:r w:rsidR="00796B22" w:rsidRPr="0080683A">
        <w:rPr>
          <w:rFonts w:cs="Calibri"/>
        </w:rPr>
        <w:t>ing</w:t>
      </w:r>
      <w:r w:rsidR="00CC3909" w:rsidRPr="0080683A">
        <w:rPr>
          <w:rFonts w:cs="Calibri"/>
        </w:rPr>
        <w:t xml:space="preserve"> it to ‘</w:t>
      </w:r>
      <w:r w:rsidR="00796B22" w:rsidRPr="0080683A">
        <w:rPr>
          <w:rFonts w:cs="Calibri"/>
        </w:rPr>
        <w:t>h</w:t>
      </w:r>
      <w:r w:rsidR="00CC3909" w:rsidRPr="0080683A">
        <w:rPr>
          <w:rFonts w:cs="Calibri"/>
        </w:rPr>
        <w:t>istoric and cultural values’.</w:t>
      </w:r>
      <w:r w:rsidR="009D6799" w:rsidRPr="0080683A">
        <w:rPr>
          <w:rFonts w:cs="Calibri"/>
        </w:rPr>
        <w:t xml:space="preserve"> </w:t>
      </w:r>
      <w:r w:rsidR="00CC3909" w:rsidRPr="0080683A">
        <w:rPr>
          <w:rFonts w:cs="Calibri"/>
        </w:rPr>
        <w:t xml:space="preserve">Any further integration of Māori culture would occur in discussion between the </w:t>
      </w:r>
      <w:r w:rsidR="002D2424">
        <w:rPr>
          <w:rFonts w:cs="Calibri"/>
        </w:rPr>
        <w:t>tangata</w:t>
      </w:r>
      <w:r w:rsidR="00CC3909" w:rsidRPr="0080683A">
        <w:rPr>
          <w:rFonts w:cs="Calibri"/>
        </w:rPr>
        <w:t xml:space="preserve"> whenua and council of each region.</w:t>
      </w:r>
    </w:p>
    <w:p w14:paraId="378136C9" w14:textId="2B47E865" w:rsidR="00B27C9C" w:rsidRPr="0080683A" w:rsidRDefault="00B27C9C" w:rsidP="002D0E38">
      <w:pPr>
        <w:pStyle w:val="Heading4"/>
      </w:pPr>
      <w:r w:rsidRPr="0080683A">
        <w:t>Recommendations</w:t>
      </w:r>
      <w:r w:rsidR="002D0E38" w:rsidRPr="0080683A">
        <w:t>:</w:t>
      </w:r>
    </w:p>
    <w:p w14:paraId="731F9C7A" w14:textId="27972B0F" w:rsidR="000D345D" w:rsidRPr="0080683A" w:rsidRDefault="000D345D" w:rsidP="004A538F">
      <w:pPr>
        <w:pStyle w:val="BodyText"/>
        <w:spacing w:after="0"/>
      </w:pPr>
      <w:r w:rsidRPr="0080683A">
        <w:t>P</w:t>
      </w:r>
      <w:r w:rsidR="00B27C9C" w:rsidRPr="0080683A">
        <w:t>rovide for references to</w:t>
      </w:r>
      <w:r w:rsidRPr="0080683A">
        <w:t xml:space="preserve"> Treaty settlements and</w:t>
      </w:r>
      <w:r w:rsidR="00B27C9C" w:rsidRPr="0080683A">
        <w:t xml:space="preserve"> iwi management plans</w:t>
      </w:r>
      <w:r w:rsidRPr="0080683A">
        <w:t xml:space="preserve"> in the structure</w:t>
      </w:r>
      <w:r w:rsidR="00B3697C">
        <w:t>.</w:t>
      </w:r>
    </w:p>
    <w:p w14:paraId="00AB4535" w14:textId="7685E569" w:rsidR="002D0E38" w:rsidRPr="0080683A" w:rsidRDefault="000D345D" w:rsidP="004A538F">
      <w:pPr>
        <w:pStyle w:val="BodyText"/>
        <w:spacing w:after="0"/>
      </w:pPr>
      <w:r w:rsidRPr="0080683A">
        <w:t xml:space="preserve">Provide for iwi or hapū </w:t>
      </w:r>
      <w:r w:rsidR="00B3697C">
        <w:t>management values and practices.</w:t>
      </w:r>
    </w:p>
    <w:p w14:paraId="1EC2DDE6" w14:textId="1B5D2037" w:rsidR="00B27C9C" w:rsidRPr="0080683A" w:rsidRDefault="000D345D" w:rsidP="004A538F">
      <w:pPr>
        <w:pStyle w:val="BodyText"/>
        <w:spacing w:after="0"/>
      </w:pPr>
      <w:r w:rsidRPr="0080683A">
        <w:t>Incorporate</w:t>
      </w:r>
      <w:r w:rsidR="00B27C9C" w:rsidRPr="0080683A">
        <w:t xml:space="preserve"> Part 2 </w:t>
      </w:r>
      <w:r w:rsidR="002D2424">
        <w:t>Tangata</w:t>
      </w:r>
      <w:r w:rsidR="00B27C9C" w:rsidRPr="0080683A">
        <w:t xml:space="preserve"> Whenua into Part 1</w:t>
      </w:r>
      <w:r w:rsidRPr="0080683A">
        <w:t xml:space="preserve"> of the RPS</w:t>
      </w:r>
      <w:r w:rsidR="00B3697C">
        <w:t>.</w:t>
      </w:r>
    </w:p>
    <w:p w14:paraId="34C7717C" w14:textId="77777777" w:rsidR="00CC3909" w:rsidRPr="0080683A" w:rsidRDefault="00E845FF" w:rsidP="004A538F">
      <w:pPr>
        <w:pStyle w:val="BodyText"/>
        <w:spacing w:after="0"/>
      </w:pPr>
      <w:r w:rsidRPr="0080683A">
        <w:t>Re-name</w:t>
      </w:r>
      <w:r w:rsidR="000D345D" w:rsidRPr="0080683A">
        <w:t xml:space="preserve"> </w:t>
      </w:r>
      <w:r w:rsidR="007A3CF8" w:rsidRPr="0080683A">
        <w:t xml:space="preserve">the </w:t>
      </w:r>
      <w:r w:rsidR="00CC3909" w:rsidRPr="0080683A">
        <w:t xml:space="preserve">‘historic heritage’ </w:t>
      </w:r>
      <w:r w:rsidR="007A3CF8" w:rsidRPr="0080683A">
        <w:t xml:space="preserve">chapter </w:t>
      </w:r>
      <w:r w:rsidR="00354A89" w:rsidRPr="0080683A">
        <w:t xml:space="preserve">in the RPS </w:t>
      </w:r>
      <w:r w:rsidR="00CC3909" w:rsidRPr="0080683A">
        <w:t>to ‘historic and cultural values’</w:t>
      </w:r>
      <w:r w:rsidR="00473E40" w:rsidRPr="0080683A">
        <w:t>.</w:t>
      </w:r>
    </w:p>
    <w:p w14:paraId="62596CF9" w14:textId="77777777" w:rsidR="00CC3909" w:rsidRPr="0080683A" w:rsidRDefault="00CC3909" w:rsidP="00EE5CA6">
      <w:pPr>
        <w:pStyle w:val="Heading2"/>
        <w:numPr>
          <w:ilvl w:val="1"/>
          <w:numId w:val="30"/>
        </w:numPr>
        <w:ind w:left="1077"/>
        <w:rPr>
          <w:rFonts w:cs="Calibri"/>
        </w:rPr>
      </w:pPr>
      <w:bookmarkStart w:id="12" w:name="_Toc4323032"/>
      <w:r w:rsidRPr="0080683A">
        <w:rPr>
          <w:rFonts w:cs="Calibri"/>
        </w:rPr>
        <w:t>Corrections and clarifications</w:t>
      </w:r>
      <w:bookmarkEnd w:id="12"/>
    </w:p>
    <w:p w14:paraId="1BB67EE0" w14:textId="3E3EE8D4" w:rsidR="00CC3909" w:rsidRPr="0080683A" w:rsidRDefault="00CC3909" w:rsidP="00922A74">
      <w:pPr>
        <w:pStyle w:val="BodyText"/>
        <w:rPr>
          <w:rFonts w:cs="Calibri"/>
        </w:rPr>
      </w:pPr>
      <w:r w:rsidRPr="0080683A">
        <w:rPr>
          <w:rFonts w:cs="Calibri"/>
        </w:rPr>
        <w:t xml:space="preserve">Many submissions sought clarification of where specific RPS content would be placed, </w:t>
      </w:r>
      <w:r w:rsidR="001E65B2" w:rsidRPr="0080683A">
        <w:rPr>
          <w:rFonts w:cs="Calibri"/>
        </w:rPr>
        <w:t xml:space="preserve">and </w:t>
      </w:r>
      <w:r w:rsidRPr="0080683A">
        <w:rPr>
          <w:rFonts w:cs="Calibri"/>
        </w:rPr>
        <w:t xml:space="preserve">corrections </w:t>
      </w:r>
      <w:r w:rsidR="005050E0" w:rsidRPr="0080683A">
        <w:rPr>
          <w:rFonts w:cs="Calibri"/>
        </w:rPr>
        <w:t xml:space="preserve">to </w:t>
      </w:r>
      <w:r w:rsidRPr="0080683A">
        <w:rPr>
          <w:rFonts w:cs="Calibri"/>
        </w:rPr>
        <w:t>terminology.</w:t>
      </w:r>
      <w:r w:rsidR="009D6799" w:rsidRPr="0080683A">
        <w:rPr>
          <w:rFonts w:cs="Calibri"/>
        </w:rPr>
        <w:t xml:space="preserve"> </w:t>
      </w:r>
      <w:r w:rsidRPr="0080683A">
        <w:rPr>
          <w:rFonts w:cs="Calibri"/>
        </w:rPr>
        <w:t>This section discusses these items where they have not already been addressed</w:t>
      </w:r>
      <w:r w:rsidR="009D6799" w:rsidRPr="0080683A">
        <w:rPr>
          <w:rFonts w:cs="Calibri"/>
        </w:rPr>
        <w:t xml:space="preserve"> </w:t>
      </w:r>
      <w:r w:rsidRPr="0080683A">
        <w:rPr>
          <w:rFonts w:cs="Calibri"/>
        </w:rPr>
        <w:t xml:space="preserve">as part of the </w:t>
      </w:r>
      <w:r w:rsidR="007841C2" w:rsidRPr="0080683A">
        <w:rPr>
          <w:rFonts w:cs="Calibri"/>
        </w:rPr>
        <w:t>previous five</w:t>
      </w:r>
      <w:r w:rsidR="008E483D" w:rsidRPr="0080683A">
        <w:rPr>
          <w:rFonts w:cs="Calibri"/>
        </w:rPr>
        <w:t xml:space="preserve"> </w:t>
      </w:r>
      <w:r w:rsidRPr="0080683A">
        <w:rPr>
          <w:rFonts w:cs="Calibri"/>
        </w:rPr>
        <w:t xml:space="preserve">sections. </w:t>
      </w:r>
    </w:p>
    <w:p w14:paraId="432E18DD" w14:textId="77777777" w:rsidR="00CC3909" w:rsidRPr="0080683A" w:rsidRDefault="005444E0" w:rsidP="00EE5CA6">
      <w:pPr>
        <w:pStyle w:val="Heading3"/>
        <w:rPr>
          <w:rFonts w:cs="Calibri"/>
        </w:rPr>
      </w:pPr>
      <w:r w:rsidRPr="0080683A">
        <w:rPr>
          <w:rFonts w:cs="Calibri"/>
        </w:rPr>
        <w:t>1.6.1</w:t>
      </w:r>
      <w:r w:rsidRPr="0080683A">
        <w:rPr>
          <w:rFonts w:cs="Calibri"/>
        </w:rPr>
        <w:tab/>
      </w:r>
      <w:r w:rsidR="00CC3909" w:rsidRPr="0080683A">
        <w:rPr>
          <w:rFonts w:cs="Calibri"/>
        </w:rPr>
        <w:t xml:space="preserve">That </w:t>
      </w:r>
      <w:r w:rsidR="005050E0" w:rsidRPr="0080683A">
        <w:rPr>
          <w:rFonts w:cs="Calibri"/>
        </w:rPr>
        <w:t>regional policy statement</w:t>
      </w:r>
      <w:r w:rsidR="00CC3909" w:rsidRPr="0080683A">
        <w:rPr>
          <w:rFonts w:cs="Calibri"/>
        </w:rPr>
        <w:t xml:space="preserve"> chapters are optional</w:t>
      </w:r>
    </w:p>
    <w:p w14:paraId="5A7CA6AF" w14:textId="030D2B07" w:rsidR="00CC3909" w:rsidRPr="0080683A" w:rsidRDefault="00CC3909" w:rsidP="00922A74">
      <w:pPr>
        <w:pStyle w:val="BodyText"/>
        <w:rPr>
          <w:rFonts w:cs="Calibri"/>
        </w:rPr>
      </w:pPr>
      <w:r w:rsidRPr="0080683A">
        <w:rPr>
          <w:rFonts w:cs="Calibri"/>
        </w:rPr>
        <w:t>L</w:t>
      </w:r>
      <w:r w:rsidR="005050E0" w:rsidRPr="0080683A">
        <w:rPr>
          <w:rFonts w:cs="Calibri"/>
        </w:rPr>
        <w:t xml:space="preserve">ocal </w:t>
      </w:r>
      <w:r w:rsidRPr="0080683A">
        <w:rPr>
          <w:rFonts w:cs="Calibri"/>
        </w:rPr>
        <w:t>G</w:t>
      </w:r>
      <w:r w:rsidR="005050E0" w:rsidRPr="0080683A">
        <w:rPr>
          <w:rFonts w:cs="Calibri"/>
        </w:rPr>
        <w:t xml:space="preserve">overnment </w:t>
      </w:r>
      <w:r w:rsidRPr="0080683A">
        <w:rPr>
          <w:rFonts w:cs="Calibri"/>
        </w:rPr>
        <w:t>N</w:t>
      </w:r>
      <w:r w:rsidR="005050E0" w:rsidRPr="0080683A">
        <w:rPr>
          <w:rFonts w:cs="Calibri"/>
        </w:rPr>
        <w:t xml:space="preserve">ew </w:t>
      </w:r>
      <w:r w:rsidRPr="0080683A">
        <w:rPr>
          <w:rFonts w:cs="Calibri"/>
        </w:rPr>
        <w:t>Z</w:t>
      </w:r>
      <w:r w:rsidR="005050E0" w:rsidRPr="0080683A">
        <w:rPr>
          <w:rFonts w:cs="Calibri"/>
        </w:rPr>
        <w:t>ealand</w:t>
      </w:r>
      <w:r w:rsidRPr="0080683A">
        <w:rPr>
          <w:rFonts w:cs="Calibri"/>
        </w:rPr>
        <w:t xml:space="preserve"> and others believed </w:t>
      </w:r>
      <w:r w:rsidR="0006211A" w:rsidRPr="0080683A">
        <w:rPr>
          <w:rFonts w:cs="Calibri"/>
        </w:rPr>
        <w:t xml:space="preserve">that </w:t>
      </w:r>
      <w:r w:rsidRPr="0080683A">
        <w:rPr>
          <w:rFonts w:cs="Calibri"/>
        </w:rPr>
        <w:t>clarity was needed that a plan</w:t>
      </w:r>
      <w:r w:rsidR="005050E0" w:rsidRPr="0080683A">
        <w:rPr>
          <w:rFonts w:cs="Calibri"/>
        </w:rPr>
        <w:t xml:space="preserve"> or </w:t>
      </w:r>
      <w:r w:rsidRPr="0080683A">
        <w:rPr>
          <w:rFonts w:cs="Calibri"/>
        </w:rPr>
        <w:t xml:space="preserve">RPS only requires the mandatory headings – the rest </w:t>
      </w:r>
      <w:r w:rsidR="005050E0" w:rsidRPr="0080683A">
        <w:rPr>
          <w:rFonts w:cs="Calibri"/>
        </w:rPr>
        <w:t>are</w:t>
      </w:r>
      <w:r w:rsidRPr="0080683A">
        <w:rPr>
          <w:rFonts w:cs="Calibri"/>
        </w:rPr>
        <w:t xml:space="preserve"> included if the document already has content in those areas.</w:t>
      </w:r>
      <w:r w:rsidR="009D6799" w:rsidRPr="0080683A">
        <w:rPr>
          <w:rFonts w:cs="Calibri"/>
        </w:rPr>
        <w:t xml:space="preserve"> </w:t>
      </w:r>
      <w:r w:rsidRPr="0080683A">
        <w:rPr>
          <w:rFonts w:cs="Calibri"/>
        </w:rPr>
        <w:t>We propose revis</w:t>
      </w:r>
      <w:r w:rsidR="005050E0" w:rsidRPr="0080683A">
        <w:rPr>
          <w:rFonts w:cs="Calibri"/>
        </w:rPr>
        <w:t>ing</w:t>
      </w:r>
      <w:r w:rsidRPr="0080683A">
        <w:rPr>
          <w:rFonts w:cs="Calibri"/>
        </w:rPr>
        <w:t xml:space="preserve"> the directions to clarify that all </w:t>
      </w:r>
      <w:r w:rsidR="008C18CB">
        <w:rPr>
          <w:rFonts w:cs="Calibri"/>
        </w:rPr>
        <w:t>p</w:t>
      </w:r>
      <w:r w:rsidRPr="0080683A">
        <w:rPr>
          <w:rFonts w:cs="Calibri"/>
        </w:rPr>
        <w:t xml:space="preserve">arts are mandatory, along with </w:t>
      </w:r>
      <w:r w:rsidR="006077B1" w:rsidRPr="0080683A">
        <w:rPr>
          <w:rFonts w:cs="Calibri"/>
        </w:rPr>
        <w:t xml:space="preserve">the chapters in bold. </w:t>
      </w:r>
      <w:r w:rsidRPr="0080683A">
        <w:rPr>
          <w:rFonts w:cs="Calibri"/>
        </w:rPr>
        <w:t xml:space="preserve">We agree it would be useful to set out the </w:t>
      </w:r>
      <w:r w:rsidR="006077B1" w:rsidRPr="0080683A">
        <w:rPr>
          <w:rFonts w:cs="Calibri"/>
        </w:rPr>
        <w:t xml:space="preserve">scope of each chapter and </w:t>
      </w:r>
      <w:r w:rsidRPr="0080683A">
        <w:rPr>
          <w:rFonts w:cs="Calibri"/>
        </w:rPr>
        <w:t>matters be included but propose do</w:t>
      </w:r>
      <w:r w:rsidR="00F11CD9" w:rsidRPr="0080683A">
        <w:rPr>
          <w:rFonts w:cs="Calibri"/>
        </w:rPr>
        <w:t>ing</w:t>
      </w:r>
      <w:r w:rsidRPr="0080683A">
        <w:rPr>
          <w:rFonts w:cs="Calibri"/>
        </w:rPr>
        <w:t xml:space="preserve"> this in guidance, where it can be more flexible. </w:t>
      </w:r>
    </w:p>
    <w:p w14:paraId="525CD8F5" w14:textId="77777777" w:rsidR="00AF7059" w:rsidRPr="0080683A" w:rsidRDefault="00CC3909" w:rsidP="00AF7059">
      <w:pPr>
        <w:pStyle w:val="Heading4"/>
      </w:pPr>
      <w:r w:rsidRPr="0080683A">
        <w:t xml:space="preserve">Recommendation: </w:t>
      </w:r>
    </w:p>
    <w:p w14:paraId="7B135D97" w14:textId="393EF1DC" w:rsidR="00CC3909" w:rsidRPr="0080683A" w:rsidRDefault="006077B1" w:rsidP="00C119D3">
      <w:pPr>
        <w:pStyle w:val="BodyText"/>
        <w:rPr>
          <w:rFonts w:cs="Calibri"/>
        </w:rPr>
      </w:pPr>
      <w:r w:rsidRPr="0080683A">
        <w:rPr>
          <w:rFonts w:cs="Calibri"/>
        </w:rPr>
        <w:t>C</w:t>
      </w:r>
      <w:r w:rsidR="00CC3909" w:rsidRPr="0080683A">
        <w:rPr>
          <w:rFonts w:cs="Calibri"/>
        </w:rPr>
        <w:t>larify mandatory and optional chapters</w:t>
      </w:r>
      <w:r w:rsidR="008201FF" w:rsidRPr="0080683A">
        <w:rPr>
          <w:rFonts w:cs="Calibri"/>
        </w:rPr>
        <w:t xml:space="preserve"> in the RPS</w:t>
      </w:r>
      <w:r w:rsidR="00CC3909" w:rsidRPr="0080683A">
        <w:rPr>
          <w:rFonts w:cs="Calibri"/>
        </w:rPr>
        <w:t xml:space="preserve">. </w:t>
      </w:r>
    </w:p>
    <w:p w14:paraId="30FA57C7" w14:textId="0246E3D8" w:rsidR="00CC3909" w:rsidRPr="0080683A" w:rsidRDefault="005444E0" w:rsidP="00EE5CA6">
      <w:pPr>
        <w:pStyle w:val="Heading3"/>
        <w:rPr>
          <w:rFonts w:cs="Calibri"/>
        </w:rPr>
      </w:pPr>
      <w:r w:rsidRPr="0080683A">
        <w:rPr>
          <w:rFonts w:cs="Calibri"/>
        </w:rPr>
        <w:t>1.6.2</w:t>
      </w:r>
      <w:r w:rsidRPr="0080683A">
        <w:rPr>
          <w:rFonts w:cs="Calibri"/>
        </w:rPr>
        <w:tab/>
      </w:r>
      <w:r w:rsidR="00CC3909" w:rsidRPr="0080683A">
        <w:rPr>
          <w:rFonts w:cs="Calibri"/>
        </w:rPr>
        <w:t>Restriction of topic content to provisions flowing from significant</w:t>
      </w:r>
      <w:r w:rsidR="00AF7059" w:rsidRPr="0080683A">
        <w:rPr>
          <w:rFonts w:cs="Calibri"/>
        </w:rPr>
        <w:t> </w:t>
      </w:r>
      <w:r w:rsidR="00CC3909" w:rsidRPr="0080683A">
        <w:rPr>
          <w:rFonts w:cs="Calibri"/>
        </w:rPr>
        <w:t>issues</w:t>
      </w:r>
    </w:p>
    <w:p w14:paraId="0F0632C1" w14:textId="2B385894" w:rsidR="00CC3909" w:rsidRPr="0080683A" w:rsidRDefault="00CC3909" w:rsidP="00C119D3">
      <w:pPr>
        <w:pStyle w:val="BodyText"/>
        <w:rPr>
          <w:rFonts w:cs="Calibri"/>
        </w:rPr>
      </w:pPr>
      <w:r w:rsidRPr="0080683A">
        <w:rPr>
          <w:rFonts w:cs="Calibri"/>
        </w:rPr>
        <w:t xml:space="preserve">Submissions </w:t>
      </w:r>
      <w:r w:rsidR="006077B1" w:rsidRPr="0080683A">
        <w:rPr>
          <w:rFonts w:cs="Calibri"/>
        </w:rPr>
        <w:t>pointed out</w:t>
      </w:r>
      <w:r w:rsidRPr="0080683A">
        <w:rPr>
          <w:rFonts w:cs="Calibri"/>
        </w:rPr>
        <w:t xml:space="preserve"> a potential lack of clarity around whether the topic</w:t>
      </w:r>
      <w:r w:rsidR="006077B1" w:rsidRPr="0080683A">
        <w:rPr>
          <w:rFonts w:cs="Calibri"/>
        </w:rPr>
        <w:t xml:space="preserve"> chapter</w:t>
      </w:r>
      <w:r w:rsidRPr="0080683A">
        <w:rPr>
          <w:rFonts w:cs="Calibri"/>
        </w:rPr>
        <w:t>s can contain provisions on ‘less-than significant issues’.</w:t>
      </w:r>
      <w:r w:rsidR="009D6799" w:rsidRPr="0080683A">
        <w:rPr>
          <w:rFonts w:cs="Calibri"/>
        </w:rPr>
        <w:t xml:space="preserve"> </w:t>
      </w:r>
      <w:r w:rsidRPr="0080683A">
        <w:rPr>
          <w:rFonts w:cs="Calibri"/>
        </w:rPr>
        <w:t>West Coast R</w:t>
      </w:r>
      <w:r w:rsidR="007129DE" w:rsidRPr="0080683A">
        <w:rPr>
          <w:rFonts w:cs="Calibri"/>
        </w:rPr>
        <w:t xml:space="preserve">egional </w:t>
      </w:r>
      <w:r w:rsidRPr="0080683A">
        <w:rPr>
          <w:rFonts w:cs="Calibri"/>
        </w:rPr>
        <w:t>C</w:t>
      </w:r>
      <w:r w:rsidR="007129DE" w:rsidRPr="0080683A">
        <w:rPr>
          <w:rFonts w:cs="Calibri"/>
        </w:rPr>
        <w:t>ouncil</w:t>
      </w:r>
      <w:r w:rsidRPr="0080683A">
        <w:rPr>
          <w:rFonts w:cs="Calibri"/>
        </w:rPr>
        <w:t xml:space="preserve"> was unsure whether issues in the topic chapters can be different from those in ‘significant issues’ in Part </w:t>
      </w:r>
      <w:r w:rsidR="008C18CB">
        <w:rPr>
          <w:rFonts w:cs="Calibri"/>
        </w:rPr>
        <w:t>2 – Resource management overview</w:t>
      </w:r>
      <w:r w:rsidRPr="0080683A">
        <w:rPr>
          <w:rFonts w:cs="Calibri"/>
        </w:rPr>
        <w:t>.</w:t>
      </w:r>
      <w:r w:rsidR="009D6799" w:rsidRPr="0080683A">
        <w:rPr>
          <w:rFonts w:cs="Calibri"/>
        </w:rPr>
        <w:t xml:space="preserve"> </w:t>
      </w:r>
      <w:r w:rsidRPr="0080683A">
        <w:rPr>
          <w:rFonts w:cs="Calibri"/>
        </w:rPr>
        <w:t>In the council’s view, the RPS should only have one set of issues.</w:t>
      </w:r>
      <w:r w:rsidR="009D6799" w:rsidRPr="0080683A">
        <w:rPr>
          <w:rFonts w:cs="Calibri"/>
        </w:rPr>
        <w:t xml:space="preserve"> </w:t>
      </w:r>
      <w:r w:rsidRPr="0080683A">
        <w:rPr>
          <w:rFonts w:cs="Calibri"/>
        </w:rPr>
        <w:t>Along similar lines, L</w:t>
      </w:r>
      <w:r w:rsidR="007129DE" w:rsidRPr="0080683A">
        <w:rPr>
          <w:rFonts w:cs="Calibri"/>
        </w:rPr>
        <w:t xml:space="preserve">ocal </w:t>
      </w:r>
      <w:r w:rsidRPr="0080683A">
        <w:rPr>
          <w:rFonts w:cs="Calibri"/>
        </w:rPr>
        <w:t>G</w:t>
      </w:r>
      <w:r w:rsidR="007129DE" w:rsidRPr="0080683A">
        <w:rPr>
          <w:rFonts w:cs="Calibri"/>
        </w:rPr>
        <w:t xml:space="preserve">overnment </w:t>
      </w:r>
      <w:r w:rsidRPr="0080683A">
        <w:rPr>
          <w:rFonts w:cs="Calibri"/>
        </w:rPr>
        <w:t>N</w:t>
      </w:r>
      <w:r w:rsidR="007129DE" w:rsidRPr="0080683A">
        <w:rPr>
          <w:rFonts w:cs="Calibri"/>
        </w:rPr>
        <w:t xml:space="preserve">ew </w:t>
      </w:r>
      <w:r w:rsidRPr="0080683A">
        <w:rPr>
          <w:rFonts w:cs="Calibri"/>
        </w:rPr>
        <w:t>Z</w:t>
      </w:r>
      <w:r w:rsidR="007129DE" w:rsidRPr="0080683A">
        <w:rPr>
          <w:rFonts w:cs="Calibri"/>
        </w:rPr>
        <w:t>ealand</w:t>
      </w:r>
      <w:r w:rsidRPr="0080683A">
        <w:rPr>
          <w:rFonts w:cs="Calibri"/>
        </w:rPr>
        <w:t xml:space="preserve"> submitted that the</w:t>
      </w:r>
      <w:r w:rsidR="006077B1" w:rsidRPr="0080683A">
        <w:rPr>
          <w:rFonts w:cs="Calibri"/>
        </w:rPr>
        <w:t xml:space="preserve"> structure</w:t>
      </w:r>
      <w:r w:rsidRPr="0080683A">
        <w:rPr>
          <w:rFonts w:cs="Calibri"/>
        </w:rPr>
        <w:t xml:space="preserve"> </w:t>
      </w:r>
      <w:r w:rsidR="007129DE" w:rsidRPr="0080683A">
        <w:rPr>
          <w:rFonts w:cs="Calibri"/>
        </w:rPr>
        <w:t>s</w:t>
      </w:r>
      <w:r w:rsidRPr="0080683A">
        <w:rPr>
          <w:rFonts w:cs="Calibri"/>
        </w:rPr>
        <w:t>tandard should not predetermine significant issues by providing a list of topics.</w:t>
      </w:r>
    </w:p>
    <w:p w14:paraId="7BD5D832" w14:textId="77777777" w:rsidR="00CC3909" w:rsidRPr="0080683A" w:rsidRDefault="00CC3909" w:rsidP="00922A74">
      <w:pPr>
        <w:pStyle w:val="BodyText"/>
        <w:rPr>
          <w:rFonts w:cs="Calibri"/>
        </w:rPr>
      </w:pPr>
      <w:r w:rsidRPr="0080683A">
        <w:rPr>
          <w:rFonts w:cs="Calibri"/>
        </w:rPr>
        <w:lastRenderedPageBreak/>
        <w:t>The intention</w:t>
      </w:r>
      <w:r w:rsidR="006563EE" w:rsidRPr="0080683A">
        <w:rPr>
          <w:rFonts w:cs="Calibri"/>
        </w:rPr>
        <w:t xml:space="preserve"> is that</w:t>
      </w:r>
      <w:r w:rsidRPr="0080683A">
        <w:rPr>
          <w:rFonts w:cs="Calibri"/>
        </w:rPr>
        <w:t xml:space="preserve"> the structure </w:t>
      </w:r>
      <w:r w:rsidR="006563EE" w:rsidRPr="0080683A">
        <w:rPr>
          <w:rFonts w:cs="Calibri"/>
        </w:rPr>
        <w:t xml:space="preserve">has </w:t>
      </w:r>
      <w:r w:rsidRPr="0080683A">
        <w:rPr>
          <w:rFonts w:cs="Calibri"/>
        </w:rPr>
        <w:t xml:space="preserve">one set of significant issues </w:t>
      </w:r>
      <w:r w:rsidR="006563EE" w:rsidRPr="0080683A">
        <w:rPr>
          <w:rFonts w:cs="Calibri"/>
        </w:rPr>
        <w:t>which</w:t>
      </w:r>
      <w:r w:rsidRPr="0080683A">
        <w:rPr>
          <w:rFonts w:cs="Calibri"/>
        </w:rPr>
        <w:t xml:space="preserve"> are</w:t>
      </w:r>
      <w:r w:rsidR="006077B1" w:rsidRPr="0080683A">
        <w:rPr>
          <w:rFonts w:cs="Calibri"/>
        </w:rPr>
        <w:t xml:space="preserve"> expressed broadly</w:t>
      </w:r>
      <w:r w:rsidRPr="0080683A">
        <w:rPr>
          <w:rFonts w:cs="Calibri"/>
        </w:rPr>
        <w:t xml:space="preserve"> in Part 2.</w:t>
      </w:r>
      <w:r w:rsidR="009D6799" w:rsidRPr="0080683A">
        <w:rPr>
          <w:rFonts w:cs="Calibri"/>
        </w:rPr>
        <w:t xml:space="preserve"> </w:t>
      </w:r>
      <w:r w:rsidRPr="0080683A">
        <w:rPr>
          <w:rFonts w:cs="Calibri"/>
        </w:rPr>
        <w:t xml:space="preserve">We envisage that the topic chapters will contain objectives, policies and methods </w:t>
      </w:r>
      <w:r w:rsidR="007129DE" w:rsidRPr="0080683A">
        <w:rPr>
          <w:rFonts w:cs="Calibri"/>
        </w:rPr>
        <w:t xml:space="preserve">that </w:t>
      </w:r>
      <w:r w:rsidRPr="0080683A">
        <w:rPr>
          <w:rFonts w:cs="Calibri"/>
        </w:rPr>
        <w:t>flow from those issues, and not new issues.</w:t>
      </w:r>
      <w:r w:rsidR="009D6799" w:rsidRPr="0080683A">
        <w:rPr>
          <w:rFonts w:cs="Calibri"/>
        </w:rPr>
        <w:t xml:space="preserve"> </w:t>
      </w:r>
      <w:r w:rsidR="006563EE" w:rsidRPr="0080683A">
        <w:rPr>
          <w:rFonts w:cs="Calibri"/>
        </w:rPr>
        <w:t>That said,</w:t>
      </w:r>
      <w:r w:rsidRPr="0080683A">
        <w:rPr>
          <w:rFonts w:cs="Calibri"/>
        </w:rPr>
        <w:t xml:space="preserve"> practice varies on how ‘significan</w:t>
      </w:r>
      <w:r w:rsidR="006563EE" w:rsidRPr="0080683A">
        <w:rPr>
          <w:rFonts w:cs="Calibri"/>
        </w:rPr>
        <w:t>ce</w:t>
      </w:r>
      <w:r w:rsidRPr="0080683A">
        <w:rPr>
          <w:rFonts w:cs="Calibri"/>
        </w:rPr>
        <w:t xml:space="preserve">’ </w:t>
      </w:r>
      <w:r w:rsidR="006563EE" w:rsidRPr="0080683A">
        <w:rPr>
          <w:rFonts w:cs="Calibri"/>
        </w:rPr>
        <w:t>is determined</w:t>
      </w:r>
      <w:r w:rsidRPr="0080683A">
        <w:rPr>
          <w:rFonts w:cs="Calibri"/>
        </w:rPr>
        <w:t>.</w:t>
      </w:r>
      <w:r w:rsidR="009D6799" w:rsidRPr="0080683A">
        <w:rPr>
          <w:rFonts w:cs="Calibri"/>
        </w:rPr>
        <w:t xml:space="preserve"> </w:t>
      </w:r>
      <w:r w:rsidRPr="0080683A">
        <w:rPr>
          <w:rFonts w:cs="Calibri"/>
        </w:rPr>
        <w:t xml:space="preserve">Policy statements range from focusing on the top </w:t>
      </w:r>
      <w:r w:rsidR="00B06A86" w:rsidRPr="0080683A">
        <w:rPr>
          <w:rFonts w:cs="Calibri"/>
        </w:rPr>
        <w:t xml:space="preserve">three </w:t>
      </w:r>
      <w:r w:rsidRPr="0080683A">
        <w:rPr>
          <w:rFonts w:cs="Calibri"/>
        </w:rPr>
        <w:t xml:space="preserve">or </w:t>
      </w:r>
      <w:r w:rsidR="00B06A86" w:rsidRPr="0080683A">
        <w:rPr>
          <w:rFonts w:cs="Calibri"/>
        </w:rPr>
        <w:t xml:space="preserve">four </w:t>
      </w:r>
      <w:r w:rsidRPr="0080683A">
        <w:rPr>
          <w:rFonts w:cs="Calibri"/>
        </w:rPr>
        <w:t>issues (</w:t>
      </w:r>
      <w:r w:rsidR="006563EE" w:rsidRPr="0080683A">
        <w:rPr>
          <w:rFonts w:cs="Calibri"/>
        </w:rPr>
        <w:t xml:space="preserve">which are </w:t>
      </w:r>
      <w:r w:rsidRPr="0080683A">
        <w:rPr>
          <w:rFonts w:cs="Calibri"/>
        </w:rPr>
        <w:t>generally broadly expressed and covering multiple resources) to considering all issues ‘significant’.</w:t>
      </w:r>
      <w:r w:rsidR="009D6799" w:rsidRPr="0080683A">
        <w:rPr>
          <w:rFonts w:cs="Calibri"/>
        </w:rPr>
        <w:t xml:space="preserve"> </w:t>
      </w:r>
      <w:r w:rsidRPr="0080683A">
        <w:rPr>
          <w:rFonts w:cs="Calibri"/>
        </w:rPr>
        <w:t xml:space="preserve">We prefer the former approach </w:t>
      </w:r>
      <w:r w:rsidR="005470D6" w:rsidRPr="0080683A">
        <w:rPr>
          <w:rFonts w:cs="Calibri"/>
        </w:rPr>
        <w:t xml:space="preserve">because </w:t>
      </w:r>
      <w:r w:rsidRPr="0080683A">
        <w:rPr>
          <w:rFonts w:cs="Calibri"/>
        </w:rPr>
        <w:t>the prioritisation necessary to achieve it also results in greater recognition of related</w:t>
      </w:r>
      <w:r w:rsidR="006563EE" w:rsidRPr="0080683A">
        <w:rPr>
          <w:rFonts w:cs="Calibri"/>
        </w:rPr>
        <w:t xml:space="preserve"> issues and resolution of</w:t>
      </w:r>
      <w:r w:rsidRPr="0080683A">
        <w:rPr>
          <w:rFonts w:cs="Calibri"/>
        </w:rPr>
        <w:t xml:space="preserve"> competing values.</w:t>
      </w:r>
      <w:r w:rsidR="009D6799" w:rsidRPr="0080683A">
        <w:rPr>
          <w:rFonts w:cs="Calibri"/>
        </w:rPr>
        <w:t xml:space="preserve"> </w:t>
      </w:r>
    </w:p>
    <w:p w14:paraId="55D3FE4F" w14:textId="77777777" w:rsidR="00CC3909" w:rsidRPr="0080683A" w:rsidRDefault="00CC3909" w:rsidP="00922A74">
      <w:pPr>
        <w:pStyle w:val="BodyText"/>
        <w:rPr>
          <w:rFonts w:cs="Calibri"/>
        </w:rPr>
      </w:pPr>
      <w:r w:rsidRPr="0080683A">
        <w:rPr>
          <w:rFonts w:cs="Calibri"/>
        </w:rPr>
        <w:t xml:space="preserve">Auckland </w:t>
      </w:r>
      <w:r w:rsidR="005E786B" w:rsidRPr="0080683A">
        <w:rPr>
          <w:rFonts w:cs="Calibri"/>
        </w:rPr>
        <w:t>C</w:t>
      </w:r>
      <w:r w:rsidRPr="0080683A">
        <w:rPr>
          <w:rFonts w:cs="Calibri"/>
        </w:rPr>
        <w:t>ouncil requested that RPS provisions be identified in unitary plans, to provide transparency that the requirements of s</w:t>
      </w:r>
      <w:r w:rsidR="005E786B" w:rsidRPr="0080683A">
        <w:rPr>
          <w:rFonts w:cs="Calibri"/>
        </w:rPr>
        <w:t xml:space="preserve">ection </w:t>
      </w:r>
      <w:r w:rsidRPr="0080683A">
        <w:rPr>
          <w:rFonts w:cs="Calibri"/>
        </w:rPr>
        <w:t xml:space="preserve">62 of the </w:t>
      </w:r>
      <w:r w:rsidR="005E786B" w:rsidRPr="0080683A">
        <w:rPr>
          <w:rFonts w:cs="Calibri"/>
        </w:rPr>
        <w:t xml:space="preserve">RMA </w:t>
      </w:r>
      <w:r w:rsidRPr="0080683A">
        <w:rPr>
          <w:rFonts w:cs="Calibri"/>
        </w:rPr>
        <w:t>have been met.</w:t>
      </w:r>
      <w:r w:rsidR="009D6799" w:rsidRPr="0080683A">
        <w:rPr>
          <w:rFonts w:cs="Calibri"/>
        </w:rPr>
        <w:t xml:space="preserve"> </w:t>
      </w:r>
    </w:p>
    <w:p w14:paraId="7838E19C" w14:textId="77777777" w:rsidR="00AE4B8F" w:rsidRPr="0080683A" w:rsidRDefault="00CC3909" w:rsidP="00AE4B8F">
      <w:pPr>
        <w:pStyle w:val="Heading4"/>
      </w:pPr>
      <w:r w:rsidRPr="0080683A">
        <w:t>Recommendation:</w:t>
      </w:r>
      <w:r w:rsidR="009D6799" w:rsidRPr="0080683A">
        <w:t xml:space="preserve"> </w:t>
      </w:r>
    </w:p>
    <w:p w14:paraId="40CFF830" w14:textId="1C1DD225" w:rsidR="00CC3909" w:rsidRPr="0080683A" w:rsidRDefault="005E786B" w:rsidP="00AE4B8F">
      <w:pPr>
        <w:pStyle w:val="BodyText"/>
      </w:pPr>
      <w:r w:rsidRPr="0080683A">
        <w:t>C</w:t>
      </w:r>
      <w:r w:rsidR="00CC3909" w:rsidRPr="0080683A">
        <w:t xml:space="preserve">larify that Part </w:t>
      </w:r>
      <w:r w:rsidR="006563EE" w:rsidRPr="0080683A">
        <w:t>3</w:t>
      </w:r>
      <w:r w:rsidR="00CC3909" w:rsidRPr="0080683A">
        <w:t xml:space="preserve"> </w:t>
      </w:r>
      <w:r w:rsidR="008201FF" w:rsidRPr="0080683A">
        <w:t xml:space="preserve">of the RPS </w:t>
      </w:r>
      <w:r w:rsidR="00CC3909" w:rsidRPr="0080683A">
        <w:t xml:space="preserve">should contain objectives, policies and methods arising from significant issues identified in Part </w:t>
      </w:r>
      <w:r w:rsidR="006563EE" w:rsidRPr="0080683A">
        <w:t>2</w:t>
      </w:r>
      <w:r w:rsidR="00CC3909" w:rsidRPr="0080683A">
        <w:t>.</w:t>
      </w:r>
    </w:p>
    <w:p w14:paraId="05711AF7" w14:textId="2BAADF9D" w:rsidR="006563EE" w:rsidRPr="0080683A" w:rsidRDefault="00BF5154" w:rsidP="00AE4B8F">
      <w:pPr>
        <w:pStyle w:val="BodyText"/>
      </w:pPr>
      <w:r w:rsidRPr="0080683A">
        <w:t xml:space="preserve">Provide a direction </w:t>
      </w:r>
      <w:r w:rsidR="008C18CB">
        <w:t xml:space="preserve">in the Format standard </w:t>
      </w:r>
      <w:r w:rsidRPr="0080683A">
        <w:t xml:space="preserve">to identify RPS provisions in </w:t>
      </w:r>
      <w:r w:rsidR="008C18CB">
        <w:t>combined</w:t>
      </w:r>
      <w:r w:rsidRPr="0080683A">
        <w:t xml:space="preserve"> plans.</w:t>
      </w:r>
    </w:p>
    <w:p w14:paraId="5F241AD2" w14:textId="77777777" w:rsidR="00CC3909" w:rsidRPr="0080683A" w:rsidRDefault="005444E0" w:rsidP="002B5864">
      <w:pPr>
        <w:pStyle w:val="Heading3"/>
        <w:rPr>
          <w:rFonts w:cs="Calibri"/>
        </w:rPr>
      </w:pPr>
      <w:r w:rsidRPr="0080683A">
        <w:rPr>
          <w:rFonts w:cs="Calibri"/>
        </w:rPr>
        <w:t>1.6.3</w:t>
      </w:r>
      <w:r w:rsidRPr="0080683A">
        <w:rPr>
          <w:rFonts w:cs="Calibri"/>
        </w:rPr>
        <w:tab/>
      </w:r>
      <w:r w:rsidR="00CC3909" w:rsidRPr="0080683A">
        <w:rPr>
          <w:rFonts w:cs="Calibri"/>
        </w:rPr>
        <w:t xml:space="preserve">National direction </w:t>
      </w:r>
    </w:p>
    <w:p w14:paraId="0725C0C3" w14:textId="77777777" w:rsidR="00CC3909" w:rsidRPr="0080683A" w:rsidRDefault="00CC3909" w:rsidP="00E52813">
      <w:pPr>
        <w:pStyle w:val="BodyText"/>
        <w:keepLines/>
        <w:rPr>
          <w:rFonts w:cs="Calibri"/>
        </w:rPr>
      </w:pPr>
      <w:r w:rsidRPr="0080683A">
        <w:rPr>
          <w:rFonts w:cs="Calibri"/>
        </w:rPr>
        <w:t>New Plymouth D</w:t>
      </w:r>
      <w:r w:rsidR="005E786B" w:rsidRPr="0080683A">
        <w:rPr>
          <w:rFonts w:cs="Calibri"/>
        </w:rPr>
        <w:t xml:space="preserve">istrict </w:t>
      </w:r>
      <w:r w:rsidRPr="0080683A">
        <w:rPr>
          <w:rFonts w:cs="Calibri"/>
        </w:rPr>
        <w:t>C</w:t>
      </w:r>
      <w:r w:rsidR="005E786B" w:rsidRPr="0080683A">
        <w:rPr>
          <w:rFonts w:cs="Calibri"/>
        </w:rPr>
        <w:t>ouncil</w:t>
      </w:r>
      <w:r w:rsidRPr="0080683A">
        <w:rPr>
          <w:rFonts w:cs="Calibri"/>
        </w:rPr>
        <w:t xml:space="preserve"> suggested that the structure should show how the RPS gives effect to national direction </w:t>
      </w:r>
      <w:r w:rsidR="00944331" w:rsidRPr="0080683A">
        <w:rPr>
          <w:rFonts w:cs="Calibri"/>
        </w:rPr>
        <w:t xml:space="preserve">(eg, </w:t>
      </w:r>
      <w:r w:rsidRPr="0080683A">
        <w:rPr>
          <w:rFonts w:cs="Calibri"/>
        </w:rPr>
        <w:t>national policy statements and national environmental standards</w:t>
      </w:r>
      <w:r w:rsidR="00944331" w:rsidRPr="0080683A">
        <w:rPr>
          <w:rFonts w:cs="Calibri"/>
        </w:rPr>
        <w:t>)</w:t>
      </w:r>
      <w:r w:rsidRPr="0080683A">
        <w:rPr>
          <w:rFonts w:cs="Calibri"/>
        </w:rPr>
        <w:t>.</w:t>
      </w:r>
      <w:r w:rsidR="009D6799" w:rsidRPr="0080683A">
        <w:rPr>
          <w:rFonts w:cs="Calibri"/>
        </w:rPr>
        <w:t xml:space="preserve"> </w:t>
      </w:r>
      <w:r w:rsidRPr="0080683A">
        <w:rPr>
          <w:rFonts w:cs="Calibri"/>
        </w:rPr>
        <w:t xml:space="preserve">We agree that </w:t>
      </w:r>
      <w:r w:rsidR="00944331" w:rsidRPr="0080683A">
        <w:rPr>
          <w:rFonts w:cs="Calibri"/>
        </w:rPr>
        <w:t xml:space="preserve">a council’s response to </w:t>
      </w:r>
      <w:r w:rsidRPr="0080683A">
        <w:rPr>
          <w:rFonts w:cs="Calibri"/>
        </w:rPr>
        <w:t>national direction could be given more prominence</w:t>
      </w:r>
      <w:r w:rsidR="00944331" w:rsidRPr="0080683A">
        <w:rPr>
          <w:rFonts w:cs="Calibri"/>
        </w:rPr>
        <w:t xml:space="preserve"> in the structure</w:t>
      </w:r>
      <w:r w:rsidRPr="0080683A">
        <w:rPr>
          <w:rFonts w:cs="Calibri"/>
        </w:rPr>
        <w:t>.</w:t>
      </w:r>
    </w:p>
    <w:p w14:paraId="3F13A5C4" w14:textId="77777777" w:rsidR="00AE4B8F" w:rsidRPr="0080683A" w:rsidRDefault="00CC3909" w:rsidP="00AE4B8F">
      <w:pPr>
        <w:pStyle w:val="Heading4"/>
      </w:pPr>
      <w:r w:rsidRPr="0080683A">
        <w:t>Recommendation:</w:t>
      </w:r>
      <w:r w:rsidR="009D6799" w:rsidRPr="0080683A">
        <w:t xml:space="preserve"> </w:t>
      </w:r>
    </w:p>
    <w:p w14:paraId="4E609D7B" w14:textId="4FE0D29D" w:rsidR="00CC3909" w:rsidRPr="0080683A" w:rsidRDefault="00944331" w:rsidP="00922A74">
      <w:pPr>
        <w:pStyle w:val="BodyText"/>
        <w:rPr>
          <w:rFonts w:cs="Calibri"/>
        </w:rPr>
      </w:pPr>
      <w:r w:rsidRPr="0080683A">
        <w:rPr>
          <w:rFonts w:cs="Calibri"/>
        </w:rPr>
        <w:t xml:space="preserve">Provide </w:t>
      </w:r>
      <w:r w:rsidR="00867F04" w:rsidRPr="0080683A">
        <w:rPr>
          <w:rFonts w:cs="Calibri"/>
        </w:rPr>
        <w:t>direction</w:t>
      </w:r>
      <w:r w:rsidR="008C18CB">
        <w:rPr>
          <w:rFonts w:cs="Calibri"/>
        </w:rPr>
        <w:t xml:space="preserve"> for</w:t>
      </w:r>
      <w:r w:rsidR="000578B2">
        <w:rPr>
          <w:rFonts w:cs="Calibri"/>
        </w:rPr>
        <w:t xml:space="preserve"> </w:t>
      </w:r>
      <w:r w:rsidR="00CC3909" w:rsidRPr="0080683A">
        <w:rPr>
          <w:rFonts w:cs="Calibri"/>
        </w:rPr>
        <w:t>address</w:t>
      </w:r>
      <w:r w:rsidR="008C18CB">
        <w:rPr>
          <w:rFonts w:cs="Calibri"/>
        </w:rPr>
        <w:t>ing</w:t>
      </w:r>
      <w:r w:rsidR="00674162" w:rsidRPr="0080683A">
        <w:rPr>
          <w:rFonts w:cs="Calibri"/>
        </w:rPr>
        <w:t xml:space="preserve"> </w:t>
      </w:r>
      <w:r w:rsidR="00CC3909" w:rsidRPr="0080683A">
        <w:rPr>
          <w:rFonts w:cs="Calibri"/>
        </w:rPr>
        <w:t>national direction</w:t>
      </w:r>
      <w:r w:rsidRPr="0080683A">
        <w:rPr>
          <w:rFonts w:cs="Calibri"/>
        </w:rPr>
        <w:t xml:space="preserve"> requirements</w:t>
      </w:r>
      <w:r w:rsidR="007060D8">
        <w:rPr>
          <w:rFonts w:cs="Calibri"/>
        </w:rPr>
        <w:t xml:space="preserve"> in </w:t>
      </w:r>
      <w:r w:rsidR="00CC3909" w:rsidRPr="0080683A">
        <w:rPr>
          <w:rFonts w:cs="Calibri"/>
        </w:rPr>
        <w:t>policy statements and plans.</w:t>
      </w:r>
    </w:p>
    <w:p w14:paraId="6B864AB4" w14:textId="77777777" w:rsidR="00CC3909" w:rsidRPr="0080683A" w:rsidRDefault="005444E0" w:rsidP="007841C2">
      <w:pPr>
        <w:pStyle w:val="Heading3"/>
        <w:rPr>
          <w:rFonts w:cs="Calibri"/>
        </w:rPr>
      </w:pPr>
      <w:r w:rsidRPr="0080683A">
        <w:rPr>
          <w:rFonts w:cs="Calibri"/>
        </w:rPr>
        <w:t>1.6.4</w:t>
      </w:r>
      <w:r w:rsidRPr="0080683A">
        <w:rPr>
          <w:rFonts w:cs="Calibri"/>
        </w:rPr>
        <w:tab/>
      </w:r>
      <w:r w:rsidR="00CC3909" w:rsidRPr="0080683A">
        <w:rPr>
          <w:rFonts w:cs="Calibri"/>
        </w:rPr>
        <w:t>Use of special topics</w:t>
      </w:r>
    </w:p>
    <w:p w14:paraId="19ECBF1F" w14:textId="77777777" w:rsidR="00922A74" w:rsidRPr="0080683A" w:rsidRDefault="00CC3909" w:rsidP="00C119D3">
      <w:pPr>
        <w:pStyle w:val="BodyText"/>
        <w:rPr>
          <w:rFonts w:cs="Calibri"/>
        </w:rPr>
      </w:pPr>
      <w:r w:rsidRPr="0080683A">
        <w:rPr>
          <w:rFonts w:cs="Calibri"/>
        </w:rPr>
        <w:t>Several submitters (</w:t>
      </w:r>
      <w:r w:rsidR="00674162" w:rsidRPr="0080683A">
        <w:rPr>
          <w:rFonts w:cs="Calibri"/>
        </w:rPr>
        <w:t>Resource Management Law Association</w:t>
      </w:r>
      <w:r w:rsidRPr="0080683A">
        <w:rPr>
          <w:rFonts w:cs="Calibri"/>
        </w:rPr>
        <w:t xml:space="preserve">, </w:t>
      </w:r>
      <w:r w:rsidR="00674162" w:rsidRPr="0080683A">
        <w:rPr>
          <w:rFonts w:cs="Calibri"/>
        </w:rPr>
        <w:t xml:space="preserve">New Zealand </w:t>
      </w:r>
      <w:r w:rsidRPr="0080683A">
        <w:rPr>
          <w:rFonts w:cs="Calibri"/>
        </w:rPr>
        <w:t>Law Society, West Coast R</w:t>
      </w:r>
      <w:r w:rsidR="00674162" w:rsidRPr="0080683A">
        <w:rPr>
          <w:rFonts w:cs="Calibri"/>
        </w:rPr>
        <w:t xml:space="preserve">egional </w:t>
      </w:r>
      <w:r w:rsidRPr="0080683A">
        <w:rPr>
          <w:rFonts w:cs="Calibri"/>
        </w:rPr>
        <w:t>C</w:t>
      </w:r>
      <w:r w:rsidR="00674162" w:rsidRPr="0080683A">
        <w:rPr>
          <w:rFonts w:cs="Calibri"/>
        </w:rPr>
        <w:t>ouncil</w:t>
      </w:r>
      <w:r w:rsidRPr="0080683A">
        <w:rPr>
          <w:rFonts w:cs="Calibri"/>
        </w:rPr>
        <w:t xml:space="preserve">) requested that </w:t>
      </w:r>
      <w:r w:rsidR="006079B2" w:rsidRPr="0080683A">
        <w:rPr>
          <w:rFonts w:cs="Calibri"/>
        </w:rPr>
        <w:t xml:space="preserve">the use of </w:t>
      </w:r>
      <w:r w:rsidRPr="0080683A">
        <w:rPr>
          <w:rFonts w:cs="Calibri"/>
        </w:rPr>
        <w:t xml:space="preserve">special topics </w:t>
      </w:r>
      <w:r w:rsidR="006079B2" w:rsidRPr="0080683A">
        <w:rPr>
          <w:rFonts w:cs="Calibri"/>
        </w:rPr>
        <w:t xml:space="preserve">be made available to </w:t>
      </w:r>
      <w:r w:rsidRPr="0080683A">
        <w:rPr>
          <w:rFonts w:cs="Calibri"/>
        </w:rPr>
        <w:t xml:space="preserve">cover discrete matters </w:t>
      </w:r>
      <w:r w:rsidR="00480A8D" w:rsidRPr="0080683A">
        <w:rPr>
          <w:rFonts w:cs="Calibri"/>
        </w:rPr>
        <w:t xml:space="preserve">that </w:t>
      </w:r>
      <w:r w:rsidR="00944331" w:rsidRPr="0080683A">
        <w:rPr>
          <w:rFonts w:cs="Calibri"/>
        </w:rPr>
        <w:t xml:space="preserve">the </w:t>
      </w:r>
      <w:r w:rsidRPr="0080683A">
        <w:rPr>
          <w:rFonts w:cs="Calibri"/>
        </w:rPr>
        <w:t>particular characteristics of the region</w:t>
      </w:r>
      <w:r w:rsidR="00944331" w:rsidRPr="0080683A">
        <w:rPr>
          <w:rFonts w:cs="Calibri"/>
        </w:rPr>
        <w:t xml:space="preserve"> require</w:t>
      </w:r>
      <w:r w:rsidRPr="0080683A">
        <w:rPr>
          <w:rFonts w:cs="Calibri"/>
        </w:rPr>
        <w:t>, or to allow topics</w:t>
      </w:r>
      <w:r w:rsidR="00944331" w:rsidRPr="0080683A">
        <w:rPr>
          <w:rFonts w:cs="Calibri"/>
        </w:rPr>
        <w:t xml:space="preserve"> to be combined if they</w:t>
      </w:r>
      <w:r w:rsidRPr="0080683A">
        <w:rPr>
          <w:rFonts w:cs="Calibri"/>
        </w:rPr>
        <w:t xml:space="preserve"> only</w:t>
      </w:r>
      <w:r w:rsidR="00944331" w:rsidRPr="0080683A">
        <w:rPr>
          <w:rFonts w:cs="Calibri"/>
        </w:rPr>
        <w:t xml:space="preserve"> contain</w:t>
      </w:r>
      <w:r w:rsidRPr="0080683A">
        <w:rPr>
          <w:rFonts w:cs="Calibri"/>
        </w:rPr>
        <w:t xml:space="preserve"> a few </w:t>
      </w:r>
      <w:r w:rsidR="00944331" w:rsidRPr="0080683A">
        <w:rPr>
          <w:rFonts w:cs="Calibri"/>
        </w:rPr>
        <w:t xml:space="preserve">related </w:t>
      </w:r>
      <w:r w:rsidRPr="0080683A">
        <w:rPr>
          <w:rFonts w:cs="Calibri"/>
        </w:rPr>
        <w:t>provisions.</w:t>
      </w:r>
      <w:r w:rsidR="009D6799" w:rsidRPr="0080683A">
        <w:rPr>
          <w:rFonts w:cs="Calibri"/>
        </w:rPr>
        <w:t xml:space="preserve"> </w:t>
      </w:r>
    </w:p>
    <w:p w14:paraId="2A6CD91C" w14:textId="77777777" w:rsidR="00CC3909" w:rsidRPr="0080683A" w:rsidRDefault="00CC3909" w:rsidP="00E52813">
      <w:pPr>
        <w:pStyle w:val="Quote"/>
        <w:spacing w:after="120"/>
        <w:rPr>
          <w:rFonts w:cs="Calibri"/>
        </w:rPr>
      </w:pPr>
      <w:r w:rsidRPr="0080683A">
        <w:rPr>
          <w:rFonts w:cs="Calibri"/>
        </w:rPr>
        <w:t>The broad scope of each theme serves to limit the value of the ‘special topics’ chapter, which may only be used to address ‘other matters or topics that cannot be addressed under the other chapters…there will be very few matters that could legitimately fall to be considered in the special topics chapter</w:t>
      </w:r>
      <w:r w:rsidR="00480A8D" w:rsidRPr="0080683A">
        <w:rPr>
          <w:rFonts w:cs="Calibri"/>
        </w:rPr>
        <w:t>.</w:t>
      </w:r>
      <w:r w:rsidRPr="0080683A">
        <w:rPr>
          <w:rFonts w:cs="Calibri"/>
          <w:szCs w:val="20"/>
        </w:rPr>
        <w:t xml:space="preserve"> </w:t>
      </w:r>
      <w:r w:rsidRPr="0080683A">
        <w:rPr>
          <w:rFonts w:cs="Calibri"/>
        </w:rPr>
        <w:t>(</w:t>
      </w:r>
      <w:r w:rsidR="00480A8D" w:rsidRPr="0080683A">
        <w:rPr>
          <w:rFonts w:cs="Calibri"/>
        </w:rPr>
        <w:t>Resource Management Law Association</w:t>
      </w:r>
      <w:r w:rsidRPr="0080683A">
        <w:rPr>
          <w:rFonts w:cs="Calibri"/>
        </w:rPr>
        <w:t xml:space="preserve">) </w:t>
      </w:r>
    </w:p>
    <w:p w14:paraId="2CD1E0A3" w14:textId="77777777" w:rsidR="00CC3909" w:rsidRPr="0080683A" w:rsidRDefault="00CC3909" w:rsidP="00C119D3">
      <w:pPr>
        <w:pStyle w:val="BodyText"/>
        <w:rPr>
          <w:rFonts w:cs="Calibri"/>
        </w:rPr>
      </w:pPr>
      <w:r w:rsidRPr="0080683A">
        <w:rPr>
          <w:rFonts w:cs="Calibri"/>
        </w:rPr>
        <w:t xml:space="preserve">The </w:t>
      </w:r>
      <w:r w:rsidR="00480A8D" w:rsidRPr="0080683A">
        <w:rPr>
          <w:rFonts w:cs="Calibri"/>
        </w:rPr>
        <w:t xml:space="preserve">New Zealand </w:t>
      </w:r>
      <w:r w:rsidRPr="0080683A">
        <w:rPr>
          <w:rFonts w:cs="Calibri"/>
        </w:rPr>
        <w:t>Law Society suggests that special topics should apply “where a local authority determines that other matters or topics are more appropriately dealt with separately by reason of the particular characteristics of their region”.</w:t>
      </w:r>
      <w:r w:rsidR="009D6799" w:rsidRPr="0080683A">
        <w:rPr>
          <w:rFonts w:cs="Calibri"/>
        </w:rPr>
        <w:t xml:space="preserve"> </w:t>
      </w:r>
    </w:p>
    <w:p w14:paraId="0AA3A269" w14:textId="7582D946" w:rsidR="00CC3909" w:rsidRPr="0080683A" w:rsidRDefault="00CC3909" w:rsidP="00C119D3">
      <w:pPr>
        <w:pStyle w:val="BodyText"/>
        <w:rPr>
          <w:rFonts w:cs="Calibri"/>
        </w:rPr>
      </w:pPr>
      <w:r w:rsidRPr="0080683A">
        <w:rPr>
          <w:rFonts w:cs="Calibri"/>
        </w:rPr>
        <w:t xml:space="preserve">Special topics </w:t>
      </w:r>
      <w:r w:rsidR="008C18CB">
        <w:rPr>
          <w:rFonts w:cs="Calibri"/>
        </w:rPr>
        <w:t>were</w:t>
      </w:r>
      <w:r w:rsidRPr="0080683A">
        <w:rPr>
          <w:rFonts w:cs="Calibri"/>
        </w:rPr>
        <w:t xml:space="preserve"> intended to apply where a particular type of resource or resource management issue occurs in </w:t>
      </w:r>
      <w:r w:rsidR="004E0DBD" w:rsidRPr="0080683A">
        <w:rPr>
          <w:rFonts w:cs="Calibri"/>
        </w:rPr>
        <w:t xml:space="preserve">only </w:t>
      </w:r>
      <w:r w:rsidRPr="0080683A">
        <w:rPr>
          <w:rFonts w:cs="Calibri"/>
        </w:rPr>
        <w:t>a few regions.</w:t>
      </w:r>
      <w:r w:rsidR="009D6799" w:rsidRPr="0080683A">
        <w:rPr>
          <w:rFonts w:cs="Calibri"/>
        </w:rPr>
        <w:t xml:space="preserve"> </w:t>
      </w:r>
      <w:r w:rsidRPr="0080683A">
        <w:rPr>
          <w:rFonts w:cs="Calibri"/>
        </w:rPr>
        <w:t xml:space="preserve">We agree that the original wording is overly restrictive, yet it is important that </w:t>
      </w:r>
      <w:r w:rsidR="008C18CB">
        <w:rPr>
          <w:rFonts w:cs="Calibri"/>
        </w:rPr>
        <w:t>new chapters</w:t>
      </w:r>
      <w:r w:rsidRPr="0080683A">
        <w:rPr>
          <w:rFonts w:cs="Calibri"/>
        </w:rPr>
        <w:t xml:space="preserve"> are </w:t>
      </w:r>
      <w:r w:rsidR="008C18CB">
        <w:rPr>
          <w:rFonts w:cs="Calibri"/>
        </w:rPr>
        <w:t>included</w:t>
      </w:r>
      <w:r w:rsidRPr="0080683A">
        <w:rPr>
          <w:rFonts w:cs="Calibri"/>
        </w:rPr>
        <w:t xml:space="preserve"> sparingly and do not become an alternative structure.</w:t>
      </w:r>
      <w:r w:rsidR="008E483D" w:rsidRPr="0080683A">
        <w:rPr>
          <w:rFonts w:cs="Calibri"/>
        </w:rPr>
        <w:t xml:space="preserve"> </w:t>
      </w:r>
      <w:r w:rsidR="00AC400A" w:rsidRPr="0080683A">
        <w:rPr>
          <w:rFonts w:cs="Calibri"/>
        </w:rPr>
        <w:t xml:space="preserve">Chapters should not be combined so that transparency of approach is maintained. </w:t>
      </w:r>
    </w:p>
    <w:p w14:paraId="5E86B406" w14:textId="77777777" w:rsidR="008C18CB" w:rsidRPr="008C18CB" w:rsidRDefault="00811431" w:rsidP="00974555">
      <w:pPr>
        <w:pStyle w:val="Heading4"/>
      </w:pPr>
      <w:r w:rsidRPr="008C18CB">
        <w:lastRenderedPageBreak/>
        <w:t xml:space="preserve">Recommendation: </w:t>
      </w:r>
    </w:p>
    <w:p w14:paraId="429A5DC7" w14:textId="5FCCCC89" w:rsidR="00CC3909" w:rsidRPr="0080683A" w:rsidRDefault="008C18CB" w:rsidP="00C119D3">
      <w:pPr>
        <w:pStyle w:val="BodyText"/>
        <w:rPr>
          <w:rFonts w:cs="Calibri"/>
        </w:rPr>
      </w:pPr>
      <w:r>
        <w:rPr>
          <w:rFonts w:cs="Calibri"/>
        </w:rPr>
        <w:t>R</w:t>
      </w:r>
      <w:r w:rsidR="00811431" w:rsidRPr="0080683A">
        <w:rPr>
          <w:rFonts w:cs="Calibri"/>
        </w:rPr>
        <w:t>elax</w:t>
      </w:r>
      <w:r w:rsidR="00CC3909" w:rsidRPr="0080683A">
        <w:rPr>
          <w:rFonts w:cs="Calibri"/>
        </w:rPr>
        <w:t xml:space="preserve"> the direction for </w:t>
      </w:r>
      <w:r w:rsidR="00811431" w:rsidRPr="0080683A">
        <w:rPr>
          <w:rFonts w:cs="Calibri"/>
        </w:rPr>
        <w:t xml:space="preserve">additional chapters to </w:t>
      </w:r>
      <w:r w:rsidR="00AC400A" w:rsidRPr="0080683A">
        <w:rPr>
          <w:rFonts w:cs="Calibri"/>
        </w:rPr>
        <w:t xml:space="preserve">allow for regionally-specific matters to be included. </w:t>
      </w:r>
    </w:p>
    <w:p w14:paraId="370C67A5" w14:textId="0E27485D" w:rsidR="00CC3909" w:rsidRPr="0080683A" w:rsidRDefault="005444E0" w:rsidP="0003234C">
      <w:pPr>
        <w:pStyle w:val="Heading3"/>
        <w:rPr>
          <w:rFonts w:cs="Calibri"/>
        </w:rPr>
      </w:pPr>
      <w:r w:rsidRPr="0080683A">
        <w:rPr>
          <w:rFonts w:cs="Calibri"/>
        </w:rPr>
        <w:t>1.6.5</w:t>
      </w:r>
      <w:r w:rsidRPr="0080683A">
        <w:rPr>
          <w:rFonts w:cs="Calibri"/>
        </w:rPr>
        <w:tab/>
      </w:r>
      <w:r w:rsidR="00CC3909" w:rsidRPr="0080683A">
        <w:rPr>
          <w:rFonts w:cs="Calibri"/>
        </w:rPr>
        <w:t>Clarif</w:t>
      </w:r>
      <w:r w:rsidR="00AC400A" w:rsidRPr="0080683A">
        <w:rPr>
          <w:rFonts w:cs="Calibri"/>
        </w:rPr>
        <w:t>y</w:t>
      </w:r>
      <w:r w:rsidR="00CC3909" w:rsidRPr="0080683A">
        <w:rPr>
          <w:rFonts w:cs="Calibri"/>
        </w:rPr>
        <w:t xml:space="preserve"> the location of certain matters such as waste, soils or</w:t>
      </w:r>
      <w:r w:rsidR="00AE4B8F" w:rsidRPr="0080683A">
        <w:rPr>
          <w:rFonts w:cs="Calibri"/>
        </w:rPr>
        <w:t> </w:t>
      </w:r>
      <w:r w:rsidR="00CC3909" w:rsidRPr="0080683A">
        <w:rPr>
          <w:rFonts w:cs="Calibri"/>
        </w:rPr>
        <w:t>amenity</w:t>
      </w:r>
      <w:r w:rsidR="0003234C" w:rsidRPr="0080683A">
        <w:rPr>
          <w:rFonts w:cs="Calibri"/>
        </w:rPr>
        <w:t> </w:t>
      </w:r>
      <w:r w:rsidR="00CC3909" w:rsidRPr="0080683A">
        <w:rPr>
          <w:rFonts w:cs="Calibri"/>
        </w:rPr>
        <w:t>values</w:t>
      </w:r>
    </w:p>
    <w:p w14:paraId="71F1024D" w14:textId="4B558F5F" w:rsidR="00AC400A" w:rsidRPr="0080683A" w:rsidRDefault="00CC3909" w:rsidP="00AE4B8F">
      <w:pPr>
        <w:pStyle w:val="BodyText"/>
      </w:pPr>
      <w:r w:rsidRPr="0080683A">
        <w:t>Canterbury R</w:t>
      </w:r>
      <w:r w:rsidR="0003234C" w:rsidRPr="0080683A">
        <w:t xml:space="preserve">egional </w:t>
      </w:r>
      <w:r w:rsidRPr="0080683A">
        <w:t>C</w:t>
      </w:r>
      <w:r w:rsidR="0003234C" w:rsidRPr="0080683A">
        <w:t>ouncil</w:t>
      </w:r>
      <w:r w:rsidRPr="0080683A">
        <w:t xml:space="preserve"> requested clarification </w:t>
      </w:r>
      <w:r w:rsidR="00AC400A" w:rsidRPr="0080683A">
        <w:t>on the location of provisions</w:t>
      </w:r>
      <w:r w:rsidRPr="0080683A">
        <w:t xml:space="preserve"> on ‘waste’ and ‘soils’.</w:t>
      </w:r>
      <w:r w:rsidR="008E483D" w:rsidRPr="0080683A">
        <w:t xml:space="preserve"> </w:t>
      </w:r>
      <w:r w:rsidR="00AC400A" w:rsidRPr="0080683A">
        <w:t xml:space="preserve">Where these are placed would depend on the significant issue driving their inclusion in the RPS, and this could vary between regions. For example, a specific issue such as hazards from landfill would sit under ‘hazards and risk’; whereas providing a new landfill may be ‘infrastructure’. If the issue is more holistic (eg, reduction in waste in all its forms), it may merit a </w:t>
      </w:r>
      <w:r w:rsidR="008C18CB">
        <w:t>new chapter</w:t>
      </w:r>
      <w:r w:rsidR="00AC400A" w:rsidRPr="0080683A">
        <w:t>. Similarly, with ‘soils’, contaminated soils would belong in ‘hazards and risk’, while the protection of productive soils would be addressed where the predominant risks are, for example</w:t>
      </w:r>
      <w:r w:rsidR="008C18CB">
        <w:t xml:space="preserve"> the</w:t>
      </w:r>
      <w:r w:rsidR="00AC400A" w:rsidRPr="0080683A">
        <w:t xml:space="preserve"> urban form and development</w:t>
      </w:r>
      <w:r w:rsidR="008C18CB">
        <w:t xml:space="preserve"> chapter</w:t>
      </w:r>
      <w:r w:rsidR="00AC400A" w:rsidRPr="0080683A">
        <w:t>.</w:t>
      </w:r>
    </w:p>
    <w:p w14:paraId="45F22A40" w14:textId="7A6485A2" w:rsidR="00CC3909" w:rsidRPr="0080683A" w:rsidRDefault="00CC3909" w:rsidP="004526DD">
      <w:pPr>
        <w:pStyle w:val="BodyText"/>
        <w:spacing w:after="100"/>
        <w:rPr>
          <w:rFonts w:eastAsia="TimesNewRomanPSMT" w:cs="Calibri"/>
          <w:lang w:eastAsia="en-US"/>
        </w:rPr>
      </w:pPr>
      <w:r w:rsidRPr="0080683A">
        <w:rPr>
          <w:rFonts w:cs="Calibri"/>
        </w:rPr>
        <w:t>Similarly, Taranaki R</w:t>
      </w:r>
      <w:r w:rsidR="0003234C" w:rsidRPr="0080683A">
        <w:rPr>
          <w:rFonts w:cs="Calibri"/>
        </w:rPr>
        <w:t xml:space="preserve">egional </w:t>
      </w:r>
      <w:r w:rsidRPr="0080683A">
        <w:rPr>
          <w:rFonts w:cs="Calibri"/>
        </w:rPr>
        <w:t>C</w:t>
      </w:r>
      <w:r w:rsidR="0003234C" w:rsidRPr="0080683A">
        <w:rPr>
          <w:rFonts w:cs="Calibri"/>
        </w:rPr>
        <w:t>ouncil</w:t>
      </w:r>
      <w:r w:rsidRPr="0080683A">
        <w:rPr>
          <w:rFonts w:cs="Calibri"/>
        </w:rPr>
        <w:t xml:space="preserve"> wanted to know where ‘amenity values’ would be placed.</w:t>
      </w:r>
      <w:r w:rsidR="004526DD" w:rsidRPr="0080683A">
        <w:rPr>
          <w:rFonts w:cs="Calibri"/>
        </w:rPr>
        <w:t> </w:t>
      </w:r>
      <w:r w:rsidRPr="0080683A">
        <w:rPr>
          <w:rFonts w:cs="Calibri"/>
        </w:rPr>
        <w:t xml:space="preserve">Amenity values are part of the definition of environment and are a broad concept </w:t>
      </w:r>
      <w:r w:rsidRPr="0080683A">
        <w:rPr>
          <w:rFonts w:eastAsiaTheme="minorHAnsi" w:cs="Calibri"/>
          <w:bCs/>
          <w:lang w:eastAsia="en-US"/>
        </w:rPr>
        <w:t>incorporating the</w:t>
      </w:r>
      <w:r w:rsidRPr="0080683A">
        <w:rPr>
          <w:rFonts w:eastAsia="TimesNewRomanPSMT" w:cs="Calibri"/>
          <w:lang w:eastAsia="en-US"/>
        </w:rPr>
        <w:t xml:space="preserve"> natural or physical qualities and characteristics of an area “that contribute to</w:t>
      </w:r>
      <w:r w:rsidR="004526DD" w:rsidRPr="0080683A">
        <w:rPr>
          <w:rFonts w:eastAsia="TimesNewRomanPSMT" w:cs="Calibri"/>
          <w:lang w:eastAsia="en-US"/>
        </w:rPr>
        <w:t> </w:t>
      </w:r>
      <w:r w:rsidRPr="0080683A">
        <w:rPr>
          <w:rFonts w:eastAsia="TimesNewRomanPSMT" w:cs="Calibri"/>
          <w:lang w:eastAsia="en-US"/>
        </w:rPr>
        <w:t>people’s appreciation of its pleasantness, aesthetic coherence, and cultural and recreational attributes” (</w:t>
      </w:r>
      <w:r w:rsidR="00DF1649" w:rsidRPr="0080683A">
        <w:rPr>
          <w:rFonts w:eastAsia="TimesNewRomanPSMT" w:cs="Calibri"/>
          <w:lang w:eastAsia="en-US"/>
        </w:rPr>
        <w:t xml:space="preserve">section 2, </w:t>
      </w:r>
      <w:r w:rsidRPr="0080683A">
        <w:rPr>
          <w:rFonts w:eastAsia="TimesNewRomanPSMT" w:cs="Calibri"/>
          <w:lang w:eastAsia="en-US"/>
        </w:rPr>
        <w:t>RMA).</w:t>
      </w:r>
      <w:r w:rsidR="009D6799" w:rsidRPr="0080683A">
        <w:rPr>
          <w:rFonts w:eastAsia="TimesNewRomanPSMT" w:cs="Calibri"/>
          <w:lang w:eastAsia="en-US"/>
        </w:rPr>
        <w:t xml:space="preserve"> </w:t>
      </w:r>
      <w:r w:rsidRPr="0080683A">
        <w:rPr>
          <w:rFonts w:eastAsia="TimesNewRomanPSMT" w:cs="Calibri"/>
          <w:lang w:eastAsia="en-US"/>
        </w:rPr>
        <w:t>As such, at RPS level</w:t>
      </w:r>
      <w:r w:rsidR="00DF1649" w:rsidRPr="0080683A">
        <w:rPr>
          <w:rFonts w:eastAsia="TimesNewRomanPSMT" w:cs="Calibri"/>
          <w:lang w:eastAsia="en-US"/>
        </w:rPr>
        <w:t>,</w:t>
      </w:r>
      <w:r w:rsidRPr="0080683A">
        <w:rPr>
          <w:rFonts w:eastAsia="TimesNewRomanPSMT" w:cs="Calibri"/>
          <w:lang w:eastAsia="en-US"/>
        </w:rPr>
        <w:t xml:space="preserve"> they are best addressed within the context of the ‘area’ concerned</w:t>
      </w:r>
      <w:r w:rsidR="00DF1649" w:rsidRPr="0080683A">
        <w:rPr>
          <w:rFonts w:eastAsia="TimesNewRomanPSMT" w:cs="Calibri"/>
          <w:lang w:eastAsia="en-US"/>
        </w:rPr>
        <w:t>,</w:t>
      </w:r>
      <w:r w:rsidRPr="0080683A">
        <w:rPr>
          <w:rFonts w:eastAsia="TimesNewRomanPSMT" w:cs="Calibri"/>
          <w:lang w:eastAsia="en-US"/>
        </w:rPr>
        <w:t xml:space="preserve"> which could be in natural or built environments.</w:t>
      </w:r>
      <w:r w:rsidR="009D6799" w:rsidRPr="0080683A">
        <w:rPr>
          <w:rFonts w:eastAsia="TimesNewRomanPSMT" w:cs="Calibri"/>
          <w:lang w:eastAsia="en-US"/>
        </w:rPr>
        <w:t xml:space="preserve"> </w:t>
      </w:r>
      <w:r w:rsidRPr="0080683A">
        <w:rPr>
          <w:rFonts w:eastAsia="TimesNewRomanPSMT" w:cs="Calibri"/>
          <w:lang w:eastAsia="en-US"/>
        </w:rPr>
        <w:t>The location relating to issues of public access can be treated in a similar way</w:t>
      </w:r>
      <w:r w:rsidR="008C18CB">
        <w:rPr>
          <w:rFonts w:eastAsia="TimesNewRomanPSMT" w:cs="Calibri"/>
          <w:lang w:eastAsia="en-US"/>
        </w:rPr>
        <w:t xml:space="preserve"> in the RPS</w:t>
      </w:r>
      <w:r w:rsidRPr="0080683A">
        <w:rPr>
          <w:rFonts w:eastAsia="TimesNewRomanPSMT" w:cs="Calibri"/>
          <w:lang w:eastAsia="en-US"/>
        </w:rPr>
        <w:t>.</w:t>
      </w:r>
    </w:p>
    <w:p w14:paraId="140FBD54" w14:textId="77777777" w:rsidR="00AE4B8F" w:rsidRPr="0080683A" w:rsidRDefault="00CC3909" w:rsidP="00AE4B8F">
      <w:pPr>
        <w:pStyle w:val="Heading4"/>
      </w:pPr>
      <w:r w:rsidRPr="0080683A">
        <w:t xml:space="preserve">Recommendation: </w:t>
      </w:r>
    </w:p>
    <w:p w14:paraId="764BB0D7" w14:textId="161FABD2" w:rsidR="00CC3909" w:rsidRPr="0080683A" w:rsidRDefault="00DF1649" w:rsidP="004526DD">
      <w:pPr>
        <w:pStyle w:val="BodyText"/>
        <w:spacing w:after="100"/>
        <w:rPr>
          <w:rFonts w:cs="Calibri"/>
        </w:rPr>
      </w:pPr>
      <w:r w:rsidRPr="0080683A">
        <w:rPr>
          <w:rFonts w:cs="Calibri"/>
        </w:rPr>
        <w:t>P</w:t>
      </w:r>
      <w:r w:rsidR="00CC3909" w:rsidRPr="0080683A">
        <w:rPr>
          <w:rFonts w:cs="Calibri"/>
        </w:rPr>
        <w:t>rovide high-level guidance for placement of topics</w:t>
      </w:r>
      <w:r w:rsidR="008201FF" w:rsidRPr="0080683A">
        <w:rPr>
          <w:rFonts w:cs="Calibri"/>
        </w:rPr>
        <w:t xml:space="preserve"> in the RPS</w:t>
      </w:r>
      <w:r w:rsidR="00CC3909" w:rsidRPr="0080683A">
        <w:rPr>
          <w:rFonts w:cs="Calibri"/>
        </w:rPr>
        <w:t>.</w:t>
      </w:r>
    </w:p>
    <w:p w14:paraId="50CC0EE8" w14:textId="77777777" w:rsidR="00CC3909" w:rsidRPr="0080683A" w:rsidRDefault="005444E0" w:rsidP="004526DD">
      <w:pPr>
        <w:pStyle w:val="Heading3"/>
        <w:spacing w:before="280"/>
        <w:rPr>
          <w:rFonts w:cs="Calibri"/>
        </w:rPr>
      </w:pPr>
      <w:r w:rsidRPr="0080683A">
        <w:rPr>
          <w:rFonts w:cs="Calibri"/>
        </w:rPr>
        <w:t>1.6.6</w:t>
      </w:r>
      <w:r w:rsidRPr="0080683A">
        <w:rPr>
          <w:rFonts w:cs="Calibri"/>
        </w:rPr>
        <w:tab/>
      </w:r>
      <w:r w:rsidR="00CC3909" w:rsidRPr="0080683A">
        <w:rPr>
          <w:rFonts w:cs="Calibri"/>
        </w:rPr>
        <w:t>Combining the land and water domains</w:t>
      </w:r>
    </w:p>
    <w:p w14:paraId="3F64BC36" w14:textId="15892123" w:rsidR="00CC3909" w:rsidRPr="0080683A" w:rsidRDefault="00CC3909" w:rsidP="004526DD">
      <w:pPr>
        <w:pStyle w:val="BodyText"/>
        <w:spacing w:after="100"/>
        <w:rPr>
          <w:rFonts w:cs="Calibri"/>
        </w:rPr>
      </w:pPr>
      <w:r w:rsidRPr="0080683A">
        <w:rPr>
          <w:rFonts w:cs="Calibri"/>
        </w:rPr>
        <w:t>Some submitters have suggested combining land and water at the domain level, while others advocate</w:t>
      </w:r>
      <w:r w:rsidR="006877B2" w:rsidRPr="0080683A">
        <w:rPr>
          <w:rFonts w:cs="Calibri"/>
        </w:rPr>
        <w:t>d for</w:t>
      </w:r>
      <w:r w:rsidRPr="0080683A">
        <w:rPr>
          <w:rFonts w:cs="Calibri"/>
        </w:rPr>
        <w:t xml:space="preserve"> keeping them separate.</w:t>
      </w:r>
      <w:r w:rsidR="009D6799" w:rsidRPr="0080683A">
        <w:rPr>
          <w:rFonts w:cs="Calibri"/>
        </w:rPr>
        <w:t xml:space="preserve"> </w:t>
      </w:r>
      <w:r w:rsidRPr="0080683A">
        <w:rPr>
          <w:rFonts w:cs="Calibri"/>
        </w:rPr>
        <w:t>The West Coast R</w:t>
      </w:r>
      <w:r w:rsidR="005F03D0" w:rsidRPr="0080683A">
        <w:rPr>
          <w:rFonts w:cs="Calibri"/>
        </w:rPr>
        <w:t xml:space="preserve">egional </w:t>
      </w:r>
      <w:r w:rsidRPr="0080683A">
        <w:rPr>
          <w:rFonts w:cs="Calibri"/>
        </w:rPr>
        <w:t>C</w:t>
      </w:r>
      <w:r w:rsidR="005F03D0" w:rsidRPr="0080683A">
        <w:rPr>
          <w:rFonts w:cs="Calibri"/>
        </w:rPr>
        <w:t>ouncil</w:t>
      </w:r>
      <w:r w:rsidRPr="0080683A">
        <w:rPr>
          <w:rFonts w:cs="Calibri"/>
        </w:rPr>
        <w:t xml:space="preserve"> strongly supports the combination </w:t>
      </w:r>
      <w:r w:rsidR="0026733A" w:rsidRPr="0080683A">
        <w:rPr>
          <w:rFonts w:cs="Calibri"/>
        </w:rPr>
        <w:t>because</w:t>
      </w:r>
      <w:r w:rsidRPr="0080683A">
        <w:rPr>
          <w:rFonts w:cs="Calibri"/>
        </w:rPr>
        <w:t xml:space="preserve"> it aligns with </w:t>
      </w:r>
      <w:r w:rsidR="0026733A" w:rsidRPr="0080683A">
        <w:rPr>
          <w:rFonts w:cs="Calibri"/>
        </w:rPr>
        <w:t xml:space="preserve">the council’s </w:t>
      </w:r>
      <w:r w:rsidRPr="0080683A">
        <w:rPr>
          <w:rFonts w:cs="Calibri"/>
        </w:rPr>
        <w:t>proposed RPS.</w:t>
      </w:r>
      <w:r w:rsidR="009D6799" w:rsidRPr="0080683A">
        <w:rPr>
          <w:rFonts w:cs="Calibri"/>
        </w:rPr>
        <w:t xml:space="preserve"> </w:t>
      </w:r>
      <w:r w:rsidRPr="0080683A">
        <w:rPr>
          <w:rFonts w:cs="Calibri"/>
        </w:rPr>
        <w:t>Submitters on the regional plan are also supportive on the basis that it enables integrated management of land and water resources.</w:t>
      </w:r>
      <w:r w:rsidR="009D6799" w:rsidRPr="0080683A">
        <w:rPr>
          <w:rFonts w:cs="Calibri"/>
        </w:rPr>
        <w:t xml:space="preserve"> </w:t>
      </w:r>
      <w:r w:rsidRPr="0080683A">
        <w:rPr>
          <w:rFonts w:cs="Calibri"/>
        </w:rPr>
        <w:t>Morphum Environmental Limited cited the historic</w:t>
      </w:r>
      <w:r w:rsidR="0026733A" w:rsidRPr="0080683A">
        <w:rPr>
          <w:rFonts w:cs="Calibri"/>
        </w:rPr>
        <w:t>al</w:t>
      </w:r>
      <w:r w:rsidRPr="0080683A">
        <w:rPr>
          <w:rFonts w:cs="Calibri"/>
        </w:rPr>
        <w:t xml:space="preserve"> segregation of land use and freshwater decisions as contributing to poor water quality across the country.</w:t>
      </w:r>
      <w:r w:rsidR="009D6799" w:rsidRPr="0080683A">
        <w:rPr>
          <w:rFonts w:cs="Calibri"/>
        </w:rPr>
        <w:t xml:space="preserve"> </w:t>
      </w:r>
      <w:r w:rsidRPr="0080683A">
        <w:rPr>
          <w:rFonts w:cs="Calibri"/>
        </w:rPr>
        <w:t>On the other hand, Horticulture N</w:t>
      </w:r>
      <w:r w:rsidR="0026733A" w:rsidRPr="0080683A">
        <w:rPr>
          <w:rFonts w:cs="Calibri"/>
        </w:rPr>
        <w:t xml:space="preserve">ew </w:t>
      </w:r>
      <w:r w:rsidRPr="0080683A">
        <w:rPr>
          <w:rFonts w:cs="Calibri"/>
        </w:rPr>
        <w:t>Z</w:t>
      </w:r>
      <w:r w:rsidR="0026733A" w:rsidRPr="0080683A">
        <w:rPr>
          <w:rFonts w:cs="Calibri"/>
        </w:rPr>
        <w:t>ealand</w:t>
      </w:r>
      <w:r w:rsidRPr="0080683A">
        <w:rPr>
          <w:rFonts w:cs="Calibri"/>
        </w:rPr>
        <w:t xml:space="preserve"> and the Pork </w:t>
      </w:r>
      <w:r w:rsidR="0026733A" w:rsidRPr="0080683A">
        <w:rPr>
          <w:rFonts w:cs="Calibri"/>
        </w:rPr>
        <w:t>i</w:t>
      </w:r>
      <w:r w:rsidRPr="0080683A">
        <w:rPr>
          <w:rFonts w:cs="Calibri"/>
        </w:rPr>
        <w:t xml:space="preserve">ndustry </w:t>
      </w:r>
      <w:r w:rsidR="00A554C3" w:rsidRPr="0080683A">
        <w:rPr>
          <w:rFonts w:cs="Calibri"/>
        </w:rPr>
        <w:t xml:space="preserve">Board </w:t>
      </w:r>
      <w:r w:rsidRPr="0080683A">
        <w:rPr>
          <w:rFonts w:cs="Calibri"/>
        </w:rPr>
        <w:t>requested</w:t>
      </w:r>
      <w:r w:rsidR="000C0EDB" w:rsidRPr="0080683A">
        <w:rPr>
          <w:rFonts w:cs="Calibri"/>
        </w:rPr>
        <w:t xml:space="preserve"> that</w:t>
      </w:r>
      <w:r w:rsidRPr="0080683A">
        <w:rPr>
          <w:rFonts w:cs="Calibri"/>
        </w:rPr>
        <w:t xml:space="preserve"> the domains be separated because the RPS directs both regional and district councils, wh</w:t>
      </w:r>
      <w:r w:rsidR="0026733A" w:rsidRPr="0080683A">
        <w:rPr>
          <w:rFonts w:cs="Calibri"/>
        </w:rPr>
        <w:t>ich</w:t>
      </w:r>
      <w:r w:rsidRPr="0080683A">
        <w:rPr>
          <w:rFonts w:cs="Calibri"/>
        </w:rPr>
        <w:t xml:space="preserve"> have different functions with respect to land and water.</w:t>
      </w:r>
      <w:r w:rsidR="008E483D" w:rsidRPr="0080683A">
        <w:rPr>
          <w:rFonts w:cs="Calibri"/>
        </w:rPr>
        <w:t xml:space="preserve"> </w:t>
      </w:r>
      <w:r w:rsidR="00AC400A" w:rsidRPr="0080683A">
        <w:rPr>
          <w:rFonts w:cs="Calibri"/>
        </w:rPr>
        <w:t>Separation would mean two smaller chapters instead of one large one.</w:t>
      </w:r>
    </w:p>
    <w:p w14:paraId="16954CF8" w14:textId="77777777" w:rsidR="00CC3909" w:rsidRPr="0080683A" w:rsidRDefault="00CC3909" w:rsidP="004526DD">
      <w:pPr>
        <w:pStyle w:val="BodyText"/>
        <w:spacing w:after="100"/>
        <w:rPr>
          <w:rFonts w:cs="Calibri"/>
        </w:rPr>
      </w:pPr>
      <w:r w:rsidRPr="0080683A">
        <w:rPr>
          <w:rFonts w:cs="Calibri"/>
        </w:rPr>
        <w:t>There are pros and cons to both approaches, however</w:t>
      </w:r>
      <w:r w:rsidR="000C0EDB" w:rsidRPr="0080683A">
        <w:rPr>
          <w:rFonts w:cs="Calibri"/>
        </w:rPr>
        <w:t>,</w:t>
      </w:r>
      <w:r w:rsidRPr="0080683A">
        <w:rPr>
          <w:rFonts w:cs="Calibri"/>
        </w:rPr>
        <w:t xml:space="preserve"> we prefer to err on the side of integration and combine land and water.</w:t>
      </w:r>
      <w:r w:rsidR="009D6799" w:rsidRPr="0080683A">
        <w:rPr>
          <w:rFonts w:cs="Calibri"/>
        </w:rPr>
        <w:t xml:space="preserve"> </w:t>
      </w:r>
      <w:r w:rsidRPr="0080683A">
        <w:rPr>
          <w:rFonts w:cs="Calibri"/>
        </w:rPr>
        <w:t>While council functions do differ, it is also important</w:t>
      </w:r>
      <w:r w:rsidR="009D6799" w:rsidRPr="0080683A">
        <w:rPr>
          <w:rFonts w:cs="Calibri"/>
        </w:rPr>
        <w:t xml:space="preserve"> </w:t>
      </w:r>
      <w:r w:rsidRPr="0080683A">
        <w:rPr>
          <w:rFonts w:cs="Calibri"/>
        </w:rPr>
        <w:t>for management of land and water be considered first at a holistic level, before addressing the implications of the different functions and duties.</w:t>
      </w:r>
      <w:r w:rsidR="009D6799" w:rsidRPr="0080683A">
        <w:rPr>
          <w:rFonts w:cs="Calibri"/>
        </w:rPr>
        <w:t xml:space="preserve"> </w:t>
      </w:r>
      <w:r w:rsidRPr="0080683A">
        <w:rPr>
          <w:rFonts w:cs="Calibri"/>
        </w:rPr>
        <w:t>We believe that combining land and water better facilitates this.</w:t>
      </w:r>
      <w:r w:rsidR="009D6799" w:rsidRPr="0080683A">
        <w:rPr>
          <w:rFonts w:cs="Calibri"/>
        </w:rPr>
        <w:t xml:space="preserve"> </w:t>
      </w:r>
      <w:r w:rsidRPr="0080683A">
        <w:rPr>
          <w:rFonts w:cs="Calibri"/>
        </w:rPr>
        <w:t>We agree that councils will find it necessary to separate land and water at some stage in the structure</w:t>
      </w:r>
      <w:r w:rsidR="000C0EDB" w:rsidRPr="0080683A">
        <w:rPr>
          <w:rFonts w:cs="Calibri"/>
        </w:rPr>
        <w:t>,</w:t>
      </w:r>
      <w:r w:rsidRPr="0080683A">
        <w:rPr>
          <w:rFonts w:cs="Calibri"/>
        </w:rPr>
        <w:t xml:space="preserve"> </w:t>
      </w:r>
      <w:r w:rsidR="00AC400A" w:rsidRPr="0080683A">
        <w:rPr>
          <w:rFonts w:cs="Calibri"/>
        </w:rPr>
        <w:t>and</w:t>
      </w:r>
      <w:r w:rsidRPr="0080683A">
        <w:rPr>
          <w:rFonts w:cs="Calibri"/>
        </w:rPr>
        <w:t xml:space="preserve"> we have retained flexibility as to whether this occurs at section or subsection level.</w:t>
      </w:r>
      <w:r w:rsidR="009D6799" w:rsidRPr="0080683A">
        <w:rPr>
          <w:rFonts w:cs="Calibri"/>
        </w:rPr>
        <w:t xml:space="preserve"> </w:t>
      </w:r>
    </w:p>
    <w:p w14:paraId="580F4631" w14:textId="5EA426F2" w:rsidR="00AE4B8F" w:rsidRPr="0080683A" w:rsidRDefault="00EB1E97" w:rsidP="00E00F72">
      <w:pPr>
        <w:pStyle w:val="Heading4"/>
      </w:pPr>
      <w:r w:rsidRPr="0080683A">
        <w:lastRenderedPageBreak/>
        <w:t>Rec</w:t>
      </w:r>
      <w:r w:rsidR="00AC400A" w:rsidRPr="0080683A">
        <w:t>ommendation:</w:t>
      </w:r>
      <w:r w:rsidR="008E483D" w:rsidRPr="0080683A">
        <w:t xml:space="preserve"> </w:t>
      </w:r>
    </w:p>
    <w:p w14:paraId="78B68867" w14:textId="4A545458" w:rsidR="00CC3909" w:rsidRPr="0080683A" w:rsidRDefault="000F573C" w:rsidP="004526DD">
      <w:pPr>
        <w:pStyle w:val="BodyText"/>
        <w:spacing w:after="100"/>
        <w:rPr>
          <w:rFonts w:cs="Calibri"/>
        </w:rPr>
      </w:pPr>
      <w:r w:rsidRPr="0080683A">
        <w:rPr>
          <w:rFonts w:cs="Calibri"/>
        </w:rPr>
        <w:t>Have one</w:t>
      </w:r>
      <w:r w:rsidR="00EB1E97" w:rsidRPr="0080683A">
        <w:rPr>
          <w:rFonts w:cs="Calibri"/>
        </w:rPr>
        <w:t xml:space="preserve"> </w:t>
      </w:r>
      <w:r w:rsidRPr="0080683A">
        <w:rPr>
          <w:rFonts w:cs="Calibri"/>
        </w:rPr>
        <w:t>‘</w:t>
      </w:r>
      <w:r w:rsidR="003B646B" w:rsidRPr="0080683A">
        <w:rPr>
          <w:rFonts w:cs="Calibri"/>
          <w:i/>
        </w:rPr>
        <w:t>L</w:t>
      </w:r>
      <w:r w:rsidR="00CC3909" w:rsidRPr="0080683A">
        <w:rPr>
          <w:rFonts w:cs="Calibri"/>
          <w:i/>
        </w:rPr>
        <w:t>and and freshwater’</w:t>
      </w:r>
      <w:r w:rsidRPr="0080683A">
        <w:rPr>
          <w:rFonts w:cs="Calibri"/>
          <w:i/>
        </w:rPr>
        <w:t xml:space="preserve"> </w:t>
      </w:r>
      <w:r w:rsidR="008C18CB" w:rsidRPr="00974555">
        <w:rPr>
          <w:rFonts w:cs="Calibri"/>
        </w:rPr>
        <w:t>domain</w:t>
      </w:r>
      <w:r w:rsidR="008C18CB">
        <w:rPr>
          <w:rFonts w:cs="Calibri"/>
          <w:i/>
        </w:rPr>
        <w:t xml:space="preserve"> </w:t>
      </w:r>
      <w:r w:rsidRPr="0080683A">
        <w:rPr>
          <w:rFonts w:cs="Calibri"/>
        </w:rPr>
        <w:t>chapter which councils can divide into sections as required</w:t>
      </w:r>
      <w:r w:rsidR="00EB1E97" w:rsidRPr="0080683A">
        <w:rPr>
          <w:rFonts w:cs="Calibri"/>
        </w:rPr>
        <w:t>.</w:t>
      </w:r>
      <w:r w:rsidR="00CC3909" w:rsidRPr="0080683A">
        <w:rPr>
          <w:rFonts w:cs="Calibri"/>
        </w:rPr>
        <w:t xml:space="preserve"> </w:t>
      </w:r>
    </w:p>
    <w:p w14:paraId="0D9BCE1C" w14:textId="77777777" w:rsidR="00CC3909" w:rsidRPr="0080683A" w:rsidRDefault="005444E0" w:rsidP="004526DD">
      <w:pPr>
        <w:pStyle w:val="Heading3"/>
        <w:spacing w:before="280"/>
        <w:rPr>
          <w:rFonts w:cs="Calibri"/>
        </w:rPr>
      </w:pPr>
      <w:r w:rsidRPr="0080683A">
        <w:rPr>
          <w:rFonts w:cs="Calibri"/>
        </w:rPr>
        <w:t>1.6.7</w:t>
      </w:r>
      <w:r w:rsidRPr="0080683A">
        <w:rPr>
          <w:rFonts w:cs="Calibri"/>
        </w:rPr>
        <w:tab/>
      </w:r>
      <w:r w:rsidR="00CC3909" w:rsidRPr="0080683A">
        <w:rPr>
          <w:rFonts w:cs="Calibri"/>
        </w:rPr>
        <w:t xml:space="preserve">Use of ‘landforms’ </w:t>
      </w:r>
    </w:p>
    <w:p w14:paraId="2D3EB0DC" w14:textId="2335CF23" w:rsidR="00CC3909" w:rsidRPr="0080683A" w:rsidRDefault="00CC3909" w:rsidP="004526DD">
      <w:pPr>
        <w:pStyle w:val="BodyText"/>
        <w:spacing w:after="100"/>
        <w:rPr>
          <w:rFonts w:cs="Calibri"/>
        </w:rPr>
      </w:pPr>
      <w:r w:rsidRPr="0080683A">
        <w:rPr>
          <w:rFonts w:cs="Calibri"/>
        </w:rPr>
        <w:t>Several submitters pointed out that the term ‘landforms’ was not used in the RMA and could therefore be confusing</w:t>
      </w:r>
      <w:r w:rsidR="000F573C" w:rsidRPr="0080683A">
        <w:rPr>
          <w:rFonts w:cs="Calibri"/>
        </w:rPr>
        <w:t xml:space="preserve"> (</w:t>
      </w:r>
      <w:r w:rsidRPr="0080683A">
        <w:rPr>
          <w:rFonts w:cs="Calibri"/>
        </w:rPr>
        <w:t>Canterbury Mayoral Forum, Transpower and Horticulture N</w:t>
      </w:r>
      <w:r w:rsidR="000C0EDB" w:rsidRPr="0080683A">
        <w:rPr>
          <w:rFonts w:cs="Calibri"/>
        </w:rPr>
        <w:t xml:space="preserve">ew </w:t>
      </w:r>
      <w:r w:rsidRPr="0080683A">
        <w:rPr>
          <w:rFonts w:cs="Calibri"/>
        </w:rPr>
        <w:t>Z</w:t>
      </w:r>
      <w:r w:rsidR="000C0EDB" w:rsidRPr="0080683A">
        <w:rPr>
          <w:rFonts w:cs="Calibri"/>
        </w:rPr>
        <w:t>ealand</w:t>
      </w:r>
      <w:r w:rsidR="000F573C" w:rsidRPr="0080683A">
        <w:rPr>
          <w:rFonts w:cs="Calibri"/>
        </w:rPr>
        <w:t>)</w:t>
      </w:r>
      <w:r w:rsidRPr="0080683A">
        <w:rPr>
          <w:rFonts w:cs="Calibri"/>
        </w:rPr>
        <w:t>.</w:t>
      </w:r>
      <w:r w:rsidR="008E483D" w:rsidRPr="0080683A">
        <w:rPr>
          <w:rFonts w:cs="Calibri"/>
        </w:rPr>
        <w:t xml:space="preserve"> </w:t>
      </w:r>
      <w:r w:rsidR="000F573C" w:rsidRPr="0080683A">
        <w:rPr>
          <w:rFonts w:cs="Calibri"/>
        </w:rPr>
        <w:t>T</w:t>
      </w:r>
      <w:r w:rsidRPr="0080683A">
        <w:rPr>
          <w:rFonts w:cs="Calibri"/>
        </w:rPr>
        <w:t xml:space="preserve">he Mayoral Forum </w:t>
      </w:r>
      <w:r w:rsidR="000F573C" w:rsidRPr="0080683A">
        <w:rPr>
          <w:rFonts w:cs="Calibri"/>
        </w:rPr>
        <w:t xml:space="preserve">also </w:t>
      </w:r>
      <w:r w:rsidRPr="0080683A">
        <w:rPr>
          <w:rFonts w:cs="Calibri"/>
        </w:rPr>
        <w:t xml:space="preserve">submitted </w:t>
      </w:r>
      <w:r w:rsidR="000C0EDB" w:rsidRPr="0080683A">
        <w:rPr>
          <w:rFonts w:cs="Calibri"/>
        </w:rPr>
        <w:t xml:space="preserve">that </w:t>
      </w:r>
      <w:r w:rsidRPr="0080683A">
        <w:rPr>
          <w:rFonts w:cs="Calibri"/>
        </w:rPr>
        <w:t>the term could create a false impression that ‘landforms’ are a matter of national importance, which local authorities are required to recognise and provide for within planning documents.</w:t>
      </w:r>
      <w:r w:rsidR="009D6799" w:rsidRPr="0080683A">
        <w:rPr>
          <w:rFonts w:cs="Calibri"/>
        </w:rPr>
        <w:t xml:space="preserve"> </w:t>
      </w:r>
      <w:r w:rsidRPr="0080683A">
        <w:rPr>
          <w:rFonts w:cs="Calibri"/>
        </w:rPr>
        <w:t>All three submitters requested replacement of the term ‘landforms’ with the phrase ‘natural features’, stating this phrase would align with the terminology used in s</w:t>
      </w:r>
      <w:r w:rsidR="000C0EDB" w:rsidRPr="0080683A">
        <w:rPr>
          <w:rFonts w:cs="Calibri"/>
        </w:rPr>
        <w:t xml:space="preserve">ection </w:t>
      </w:r>
      <w:r w:rsidRPr="0080683A">
        <w:rPr>
          <w:rFonts w:cs="Calibri"/>
        </w:rPr>
        <w:t xml:space="preserve">6 of the RMA. </w:t>
      </w:r>
    </w:p>
    <w:p w14:paraId="5913B399" w14:textId="77777777" w:rsidR="00CC3909" w:rsidRPr="0080683A" w:rsidRDefault="00CC3909" w:rsidP="004526DD">
      <w:pPr>
        <w:pStyle w:val="BodyText"/>
        <w:spacing w:after="100"/>
        <w:rPr>
          <w:rFonts w:cs="Calibri"/>
        </w:rPr>
      </w:pPr>
      <w:r w:rsidRPr="0080683A">
        <w:rPr>
          <w:rFonts w:cs="Calibri"/>
        </w:rPr>
        <w:t>The term ‘landforms’ is not defined or used in the RMA, and we agree with submitters</w:t>
      </w:r>
      <w:r w:rsidR="000F573C" w:rsidRPr="0080683A">
        <w:rPr>
          <w:rFonts w:cs="Calibri"/>
        </w:rPr>
        <w:t xml:space="preserve"> that</w:t>
      </w:r>
      <w:r w:rsidRPr="0080683A">
        <w:rPr>
          <w:rFonts w:cs="Calibri"/>
        </w:rPr>
        <w:t xml:space="preserve"> it should be omitted from the </w:t>
      </w:r>
      <w:r w:rsidR="000C0EDB" w:rsidRPr="0080683A">
        <w:rPr>
          <w:rFonts w:cs="Calibri"/>
        </w:rPr>
        <w:t>c</w:t>
      </w:r>
      <w:r w:rsidRPr="0080683A">
        <w:rPr>
          <w:rFonts w:cs="Calibri"/>
        </w:rPr>
        <w:t>hapter.</w:t>
      </w:r>
      <w:r w:rsidR="009D6799" w:rsidRPr="0080683A">
        <w:rPr>
          <w:rFonts w:cs="Calibri"/>
        </w:rPr>
        <w:t xml:space="preserve"> </w:t>
      </w:r>
      <w:r w:rsidRPr="0080683A">
        <w:rPr>
          <w:rFonts w:cs="Calibri"/>
        </w:rPr>
        <w:t xml:space="preserve">We consider the suggestion to rename this </w:t>
      </w:r>
      <w:r w:rsidR="000C0EDB" w:rsidRPr="0080683A">
        <w:rPr>
          <w:rFonts w:cs="Calibri"/>
        </w:rPr>
        <w:t>c</w:t>
      </w:r>
      <w:r w:rsidRPr="0080683A">
        <w:rPr>
          <w:rFonts w:cs="Calibri"/>
        </w:rPr>
        <w:t>hapter as ‘natural features and landscapes’ is appropriate</w:t>
      </w:r>
      <w:r w:rsidR="000C0EDB" w:rsidRPr="0080683A">
        <w:rPr>
          <w:rFonts w:cs="Calibri"/>
        </w:rPr>
        <w:t>,</w:t>
      </w:r>
      <w:r w:rsidRPr="0080683A">
        <w:rPr>
          <w:rFonts w:cs="Calibri"/>
        </w:rPr>
        <w:t xml:space="preserve"> given the explicit recognition of outstanding natural features and landscapes in s</w:t>
      </w:r>
      <w:r w:rsidR="00B80D21" w:rsidRPr="0080683A">
        <w:rPr>
          <w:rFonts w:cs="Calibri"/>
        </w:rPr>
        <w:t xml:space="preserve">ection </w:t>
      </w:r>
      <w:r w:rsidRPr="0080683A">
        <w:rPr>
          <w:rFonts w:cs="Calibri"/>
        </w:rPr>
        <w:t>6 of the RMA.</w:t>
      </w:r>
    </w:p>
    <w:p w14:paraId="39B34E91" w14:textId="77777777" w:rsidR="00E00F72" w:rsidRPr="0080683A" w:rsidRDefault="00CC3909" w:rsidP="00E00F72">
      <w:pPr>
        <w:pStyle w:val="Heading4"/>
      </w:pPr>
      <w:r w:rsidRPr="0080683A">
        <w:t>Recommendation:</w:t>
      </w:r>
      <w:r w:rsidR="009D6799" w:rsidRPr="0080683A">
        <w:t xml:space="preserve"> </w:t>
      </w:r>
    </w:p>
    <w:p w14:paraId="63DDDFF4" w14:textId="7637FBF4" w:rsidR="00CC3909" w:rsidRPr="0080683A" w:rsidRDefault="00B80D21" w:rsidP="00922A74">
      <w:pPr>
        <w:pStyle w:val="BodyText"/>
        <w:rPr>
          <w:rFonts w:cs="Calibri"/>
        </w:rPr>
      </w:pPr>
      <w:r w:rsidRPr="0080683A">
        <w:rPr>
          <w:rFonts w:cs="Calibri"/>
        </w:rPr>
        <w:t>R</w:t>
      </w:r>
      <w:r w:rsidR="00CC3909" w:rsidRPr="0080683A">
        <w:rPr>
          <w:rFonts w:cs="Calibri"/>
        </w:rPr>
        <w:t xml:space="preserve">ename </w:t>
      </w:r>
      <w:r w:rsidRPr="0080683A">
        <w:rPr>
          <w:rFonts w:cs="Calibri"/>
        </w:rPr>
        <w:t>the ‘</w:t>
      </w:r>
      <w:r w:rsidR="006877B2" w:rsidRPr="0080683A">
        <w:rPr>
          <w:rFonts w:cs="Calibri"/>
        </w:rPr>
        <w:t>landscape, landforms and natural character</w:t>
      </w:r>
      <w:r w:rsidRPr="0080683A">
        <w:rPr>
          <w:rFonts w:cs="Calibri"/>
        </w:rPr>
        <w:t xml:space="preserve">’ </w:t>
      </w:r>
      <w:r w:rsidR="00CC3909" w:rsidRPr="0080683A">
        <w:rPr>
          <w:rFonts w:cs="Calibri"/>
        </w:rPr>
        <w:t xml:space="preserve">chapter </w:t>
      </w:r>
      <w:r w:rsidR="008201FF" w:rsidRPr="0080683A">
        <w:rPr>
          <w:rFonts w:cs="Calibri"/>
        </w:rPr>
        <w:t>in the RPS</w:t>
      </w:r>
      <w:r w:rsidR="00A554C3" w:rsidRPr="0080683A">
        <w:rPr>
          <w:rFonts w:cs="Calibri"/>
        </w:rPr>
        <w:t xml:space="preserve"> structure</w:t>
      </w:r>
      <w:r w:rsidR="008201FF" w:rsidRPr="0080683A">
        <w:rPr>
          <w:rFonts w:cs="Calibri"/>
        </w:rPr>
        <w:t xml:space="preserve"> </w:t>
      </w:r>
      <w:r w:rsidR="00CC3909" w:rsidRPr="0080683A">
        <w:rPr>
          <w:rFonts w:cs="Calibri"/>
        </w:rPr>
        <w:t>to ‘</w:t>
      </w:r>
      <w:r w:rsidRPr="0080683A">
        <w:rPr>
          <w:rFonts w:cs="Calibri"/>
        </w:rPr>
        <w:t>n</w:t>
      </w:r>
      <w:r w:rsidR="00CC3909" w:rsidRPr="0080683A">
        <w:rPr>
          <w:rFonts w:cs="Calibri"/>
        </w:rPr>
        <w:t>atural features and landscapes’.</w:t>
      </w:r>
    </w:p>
    <w:p w14:paraId="51E578A5" w14:textId="77777777" w:rsidR="00CC3909" w:rsidRPr="0080683A" w:rsidRDefault="005444E0" w:rsidP="00A554C3">
      <w:pPr>
        <w:pStyle w:val="Heading3"/>
        <w:rPr>
          <w:rFonts w:cs="Calibri"/>
        </w:rPr>
      </w:pPr>
      <w:r w:rsidRPr="0080683A">
        <w:rPr>
          <w:rFonts w:cs="Calibri"/>
        </w:rPr>
        <w:t>1.6.8</w:t>
      </w:r>
      <w:r w:rsidRPr="0080683A">
        <w:rPr>
          <w:rFonts w:cs="Calibri"/>
        </w:rPr>
        <w:tab/>
      </w:r>
      <w:r w:rsidR="00CC3909" w:rsidRPr="0080683A">
        <w:rPr>
          <w:rFonts w:cs="Calibri"/>
        </w:rPr>
        <w:t>Location of ‘natural character’</w:t>
      </w:r>
    </w:p>
    <w:p w14:paraId="6B522615" w14:textId="3EAD0DE3" w:rsidR="00CC3909" w:rsidRPr="0080683A" w:rsidRDefault="00CC3909" w:rsidP="00C119D3">
      <w:pPr>
        <w:pStyle w:val="BodyText"/>
        <w:rPr>
          <w:rFonts w:cs="Calibri"/>
        </w:rPr>
      </w:pPr>
      <w:r w:rsidRPr="0080683A">
        <w:rPr>
          <w:rFonts w:cs="Calibri"/>
        </w:rPr>
        <w:t>Manawatu D</w:t>
      </w:r>
      <w:r w:rsidR="00C81ADB" w:rsidRPr="0080683A">
        <w:rPr>
          <w:rFonts w:cs="Calibri"/>
        </w:rPr>
        <w:t xml:space="preserve">istrict </w:t>
      </w:r>
      <w:r w:rsidRPr="0080683A">
        <w:rPr>
          <w:rFonts w:cs="Calibri"/>
        </w:rPr>
        <w:t>C</w:t>
      </w:r>
      <w:r w:rsidR="00C81ADB" w:rsidRPr="0080683A">
        <w:rPr>
          <w:rFonts w:cs="Calibri"/>
        </w:rPr>
        <w:t>ouncil</w:t>
      </w:r>
      <w:r w:rsidRPr="0080683A">
        <w:rPr>
          <w:rFonts w:cs="Calibri"/>
        </w:rPr>
        <w:t xml:space="preserve"> was concerned with having a combined ‘landscapes, landforms and</w:t>
      </w:r>
      <w:r w:rsidR="00E00F72" w:rsidRPr="0080683A">
        <w:rPr>
          <w:rFonts w:cs="Calibri"/>
        </w:rPr>
        <w:t> </w:t>
      </w:r>
      <w:r w:rsidRPr="0080683A">
        <w:rPr>
          <w:rFonts w:cs="Calibri"/>
        </w:rPr>
        <w:t xml:space="preserve">natural character’ chapter </w:t>
      </w:r>
      <w:r w:rsidR="00C81ADB" w:rsidRPr="0080683A">
        <w:rPr>
          <w:rFonts w:cs="Calibri"/>
        </w:rPr>
        <w:t>because</w:t>
      </w:r>
      <w:r w:rsidRPr="0080683A">
        <w:rPr>
          <w:rFonts w:cs="Calibri"/>
        </w:rPr>
        <w:t xml:space="preserve"> ‘natural character’ is a concept distinct from ‘natural features and landscapes’ (as recognised in Policy 13(2) of the </w:t>
      </w:r>
      <w:r w:rsidR="00C81ADB" w:rsidRPr="0080683A">
        <w:rPr>
          <w:rFonts w:cs="Calibri"/>
        </w:rPr>
        <w:t>New Zealand Coastal Policy Statement,</w:t>
      </w:r>
      <w:r w:rsidRPr="0080683A">
        <w:rPr>
          <w:rFonts w:cs="Calibri"/>
        </w:rPr>
        <w:t xml:space="preserve"> which directs </w:t>
      </w:r>
      <w:r w:rsidR="00025451" w:rsidRPr="0080683A">
        <w:rPr>
          <w:rFonts w:cs="Calibri"/>
        </w:rPr>
        <w:t xml:space="preserve">people </w:t>
      </w:r>
      <w:r w:rsidRPr="0080683A">
        <w:rPr>
          <w:rFonts w:cs="Calibri"/>
        </w:rPr>
        <w:t>exercising functions and powers under the RMA to: “Recognise that natural character is not the same as natural features and landscapes or amenity values</w:t>
      </w:r>
      <w:r w:rsidR="00025451" w:rsidRPr="0080683A">
        <w:rPr>
          <w:rFonts w:cs="Calibri"/>
        </w:rPr>
        <w:t xml:space="preserve"> …”)</w:t>
      </w:r>
      <w:r w:rsidRPr="0080683A">
        <w:rPr>
          <w:rFonts w:cs="Calibri"/>
        </w:rPr>
        <w:t xml:space="preserve">. The council therefore submitted the </w:t>
      </w:r>
      <w:r w:rsidR="008C18CB">
        <w:rPr>
          <w:rFonts w:cs="Calibri"/>
        </w:rPr>
        <w:t>regional policy statement standard</w:t>
      </w:r>
      <w:r w:rsidRPr="0080683A">
        <w:rPr>
          <w:rFonts w:cs="Calibri"/>
        </w:rPr>
        <w:t xml:space="preserve"> should be amended to provide</w:t>
      </w:r>
      <w:r w:rsidR="00E00F72" w:rsidRPr="0080683A">
        <w:rPr>
          <w:rFonts w:cs="Calibri"/>
        </w:rPr>
        <w:t> </w:t>
      </w:r>
      <w:r w:rsidRPr="0080683A">
        <w:rPr>
          <w:rFonts w:cs="Calibri"/>
        </w:rPr>
        <w:t>for natural character separately from natural features and landscapes.</w:t>
      </w:r>
      <w:r w:rsidR="009D6799" w:rsidRPr="0080683A">
        <w:rPr>
          <w:rFonts w:cs="Calibri"/>
        </w:rPr>
        <w:t xml:space="preserve"> </w:t>
      </w:r>
      <w:r w:rsidRPr="0080683A">
        <w:rPr>
          <w:rFonts w:cs="Calibri"/>
        </w:rPr>
        <w:t>This would “ensure outcomes that are consistent with s</w:t>
      </w:r>
      <w:r w:rsidR="00061C68" w:rsidRPr="0080683A">
        <w:rPr>
          <w:rFonts w:cs="Calibri"/>
        </w:rPr>
        <w:t xml:space="preserve">ection </w:t>
      </w:r>
      <w:r w:rsidRPr="0080683A">
        <w:rPr>
          <w:rFonts w:cs="Calibri"/>
        </w:rPr>
        <w:t>6(a) of the RMA and to give effect to the NZCPS</w:t>
      </w:r>
      <w:r w:rsidR="00061C68" w:rsidRPr="0080683A">
        <w:rPr>
          <w:rFonts w:cs="Calibri"/>
        </w:rPr>
        <w:t xml:space="preserve"> [New Zealand Coastal Policy Statement]</w:t>
      </w:r>
      <w:r w:rsidRPr="0080683A">
        <w:rPr>
          <w:rFonts w:cs="Calibri"/>
        </w:rPr>
        <w:t>”.</w:t>
      </w:r>
      <w:r w:rsidR="009D6799" w:rsidRPr="0080683A">
        <w:rPr>
          <w:rFonts w:cs="Calibri"/>
        </w:rPr>
        <w:t xml:space="preserve"> </w:t>
      </w:r>
      <w:r w:rsidRPr="0080683A">
        <w:rPr>
          <w:rFonts w:cs="Calibri"/>
        </w:rPr>
        <w:t>The N</w:t>
      </w:r>
      <w:r w:rsidR="00AE2F38" w:rsidRPr="0080683A">
        <w:rPr>
          <w:rFonts w:cs="Calibri"/>
        </w:rPr>
        <w:t xml:space="preserve">ew </w:t>
      </w:r>
      <w:r w:rsidRPr="0080683A">
        <w:rPr>
          <w:rFonts w:cs="Calibri"/>
        </w:rPr>
        <w:t>Z</w:t>
      </w:r>
      <w:r w:rsidR="00AE2F38" w:rsidRPr="0080683A">
        <w:rPr>
          <w:rFonts w:cs="Calibri"/>
        </w:rPr>
        <w:t>ealand</w:t>
      </w:r>
      <w:r w:rsidRPr="0080683A">
        <w:rPr>
          <w:rFonts w:cs="Calibri"/>
        </w:rPr>
        <w:t xml:space="preserve"> Institute of Landscape Architects supported the inclusion of natural character and landscapes as themes to be addressed in </w:t>
      </w:r>
      <w:r w:rsidR="00C93517" w:rsidRPr="0080683A">
        <w:rPr>
          <w:rFonts w:cs="Calibri"/>
        </w:rPr>
        <w:t>RPS</w:t>
      </w:r>
      <w:r w:rsidRPr="0080683A">
        <w:rPr>
          <w:rFonts w:cs="Calibri"/>
        </w:rPr>
        <w:t xml:space="preserve">s. </w:t>
      </w:r>
    </w:p>
    <w:p w14:paraId="498BF328" w14:textId="77777777" w:rsidR="00CC3909" w:rsidRPr="0080683A" w:rsidRDefault="00CC3909" w:rsidP="00C119D3">
      <w:pPr>
        <w:pStyle w:val="BodyText"/>
        <w:rPr>
          <w:rFonts w:cs="Calibri"/>
        </w:rPr>
      </w:pPr>
      <w:r w:rsidRPr="0080683A">
        <w:rPr>
          <w:rFonts w:cs="Calibri"/>
        </w:rPr>
        <w:t>We agree that ‘natural character’ is a different concept from ‘natural features and landscapes’.</w:t>
      </w:r>
      <w:r w:rsidR="009D6799" w:rsidRPr="0080683A">
        <w:rPr>
          <w:rFonts w:cs="Calibri"/>
        </w:rPr>
        <w:t xml:space="preserve"> </w:t>
      </w:r>
      <w:r w:rsidRPr="0080683A">
        <w:rPr>
          <w:rFonts w:cs="Calibri"/>
        </w:rPr>
        <w:t>The statutory requirements for protection also differ.</w:t>
      </w:r>
      <w:r w:rsidR="009D6799" w:rsidRPr="0080683A">
        <w:rPr>
          <w:rFonts w:cs="Calibri"/>
        </w:rPr>
        <w:t xml:space="preserve"> </w:t>
      </w:r>
      <w:r w:rsidRPr="0080683A">
        <w:rPr>
          <w:rFonts w:cs="Calibri"/>
        </w:rPr>
        <w:t>Natural character does not have a qualifier in section 6</w:t>
      </w:r>
      <w:r w:rsidR="00551DBD" w:rsidRPr="0080683A">
        <w:rPr>
          <w:rFonts w:cs="Calibri"/>
        </w:rPr>
        <w:t xml:space="preserve"> of the RMA</w:t>
      </w:r>
      <w:r w:rsidRPr="0080683A">
        <w:rPr>
          <w:rFonts w:cs="Calibri"/>
        </w:rPr>
        <w:t xml:space="preserve">, </w:t>
      </w:r>
      <w:r w:rsidR="00551DBD" w:rsidRPr="0080683A">
        <w:rPr>
          <w:rFonts w:cs="Calibri"/>
        </w:rPr>
        <w:t xml:space="preserve">that is, </w:t>
      </w:r>
      <w:r w:rsidRPr="0080683A">
        <w:rPr>
          <w:rFonts w:cs="Calibri"/>
        </w:rPr>
        <w:t xml:space="preserve">it does not have to be ‘outstanding’, but </w:t>
      </w:r>
      <w:r w:rsidR="00551DBD" w:rsidRPr="0080683A">
        <w:rPr>
          <w:rFonts w:cs="Calibri"/>
        </w:rPr>
        <w:t xml:space="preserve">it </w:t>
      </w:r>
      <w:r w:rsidRPr="0080683A">
        <w:rPr>
          <w:rFonts w:cs="Calibri"/>
        </w:rPr>
        <w:t xml:space="preserve">is limited in its application to </w:t>
      </w:r>
      <w:r w:rsidRPr="0080683A">
        <w:rPr>
          <w:rFonts w:eastAsia="TimesNewRomanPSMT" w:cs="Calibri"/>
          <w:lang w:eastAsia="en-US"/>
        </w:rPr>
        <w:t>the coastal environment (including the coastal marine area), wetlands, and lakes and rivers and their margins. The protection of features and landscapes is not restricted in this way, but they must be outstanding to qualify.</w:t>
      </w:r>
      <w:r w:rsidRPr="0080683A">
        <w:rPr>
          <w:rStyle w:val="FootnoteReference"/>
          <w:rFonts w:eastAsia="TimesNewRomanPSMT" w:cs="Calibri"/>
          <w:lang w:eastAsia="en-US"/>
        </w:rPr>
        <w:footnoteReference w:id="2"/>
      </w:r>
      <w:r w:rsidR="009D6799" w:rsidRPr="0080683A">
        <w:rPr>
          <w:rFonts w:eastAsia="TimesNewRomanPSMT" w:cs="Calibri"/>
          <w:lang w:eastAsia="en-US"/>
        </w:rPr>
        <w:t xml:space="preserve"> </w:t>
      </w:r>
      <w:r w:rsidRPr="0080683A">
        <w:rPr>
          <w:rFonts w:cs="Calibri"/>
        </w:rPr>
        <w:t>Regional and district councils have different tools available for protecting natural character.</w:t>
      </w:r>
    </w:p>
    <w:p w14:paraId="18FC255E" w14:textId="6AFC35F2" w:rsidR="00CC3909" w:rsidRPr="0080683A" w:rsidRDefault="00CC3909" w:rsidP="00922A74">
      <w:pPr>
        <w:pStyle w:val="BodyText"/>
        <w:rPr>
          <w:rFonts w:cs="Calibri"/>
        </w:rPr>
      </w:pPr>
      <w:r w:rsidRPr="0080683A">
        <w:rPr>
          <w:rFonts w:cs="Calibri"/>
        </w:rPr>
        <w:t xml:space="preserve">We have considered whether natural character should be a standalone topic at RPS level. We note </w:t>
      </w:r>
      <w:r w:rsidR="00551DBD" w:rsidRPr="0080683A">
        <w:rPr>
          <w:rFonts w:cs="Calibri"/>
        </w:rPr>
        <w:t xml:space="preserve">that </w:t>
      </w:r>
      <w:r w:rsidRPr="0080683A">
        <w:rPr>
          <w:rFonts w:cs="Calibri"/>
        </w:rPr>
        <w:t>natural character seldom features as a main chapter in current RPSs and normally appears with provisions on the coast or freshwater.</w:t>
      </w:r>
      <w:r w:rsidR="008E483D" w:rsidRPr="0080683A">
        <w:rPr>
          <w:rFonts w:cs="Calibri"/>
        </w:rPr>
        <w:t xml:space="preserve"> </w:t>
      </w:r>
      <w:r w:rsidRPr="0080683A">
        <w:rPr>
          <w:rFonts w:cs="Calibri"/>
        </w:rPr>
        <w:t>At RPS level</w:t>
      </w:r>
      <w:r w:rsidR="00551DBD" w:rsidRPr="0080683A">
        <w:rPr>
          <w:rFonts w:cs="Calibri"/>
        </w:rPr>
        <w:t>,</w:t>
      </w:r>
      <w:r w:rsidRPr="0080683A">
        <w:rPr>
          <w:rFonts w:cs="Calibri"/>
        </w:rPr>
        <w:t xml:space="preserve"> we aim to group topics at </w:t>
      </w:r>
      <w:r w:rsidRPr="0080683A">
        <w:rPr>
          <w:rFonts w:cs="Calibri"/>
        </w:rPr>
        <w:lastRenderedPageBreak/>
        <w:t>a</w:t>
      </w:r>
      <w:r w:rsidR="00E00F72" w:rsidRPr="0080683A">
        <w:rPr>
          <w:rFonts w:cs="Calibri"/>
        </w:rPr>
        <w:t> </w:t>
      </w:r>
      <w:r w:rsidRPr="0080683A">
        <w:rPr>
          <w:rFonts w:cs="Calibri"/>
        </w:rPr>
        <w:t xml:space="preserve">larger scale, and </w:t>
      </w:r>
      <w:r w:rsidR="00551DBD" w:rsidRPr="0080683A">
        <w:rPr>
          <w:rFonts w:cs="Calibri"/>
        </w:rPr>
        <w:t xml:space="preserve">we </w:t>
      </w:r>
      <w:r w:rsidRPr="0080683A">
        <w:rPr>
          <w:rFonts w:cs="Calibri"/>
        </w:rPr>
        <w:t>also want to ensure that natural character is considered for rivers and lakes, not only in the coastal environment</w:t>
      </w:r>
      <w:r w:rsidR="003F444C" w:rsidRPr="0080683A">
        <w:rPr>
          <w:rFonts w:cs="Calibri"/>
        </w:rPr>
        <w:t xml:space="preserve">. </w:t>
      </w:r>
      <w:r w:rsidRPr="0080683A">
        <w:rPr>
          <w:rFonts w:cs="Calibri"/>
        </w:rPr>
        <w:t>This is a finely balanced recommendation</w:t>
      </w:r>
      <w:r w:rsidR="00551DBD" w:rsidRPr="0080683A">
        <w:rPr>
          <w:rFonts w:cs="Calibri"/>
        </w:rPr>
        <w:t>,</w:t>
      </w:r>
      <w:r w:rsidRPr="0080683A">
        <w:rPr>
          <w:rFonts w:cs="Calibri"/>
        </w:rPr>
        <w:t xml:space="preserve"> but we</w:t>
      </w:r>
      <w:r w:rsidR="00E00F72" w:rsidRPr="0080683A">
        <w:rPr>
          <w:rFonts w:cs="Calibri"/>
        </w:rPr>
        <w:t> </w:t>
      </w:r>
      <w:r w:rsidRPr="0080683A">
        <w:rPr>
          <w:rFonts w:cs="Calibri"/>
        </w:rPr>
        <w:t xml:space="preserve">propose </w:t>
      </w:r>
      <w:r w:rsidR="003F444C" w:rsidRPr="0080683A">
        <w:rPr>
          <w:rFonts w:cs="Calibri"/>
        </w:rPr>
        <w:t>to create a separate chapter for natural character in the RPS and also the Regional</w:t>
      </w:r>
      <w:r w:rsidR="00E00F72" w:rsidRPr="0080683A">
        <w:rPr>
          <w:rFonts w:cs="Calibri"/>
        </w:rPr>
        <w:t> </w:t>
      </w:r>
      <w:r w:rsidR="003F444C" w:rsidRPr="0080683A">
        <w:rPr>
          <w:rFonts w:cs="Calibri"/>
        </w:rPr>
        <w:t xml:space="preserve">Plan. </w:t>
      </w:r>
    </w:p>
    <w:p w14:paraId="63EE18CE" w14:textId="77777777" w:rsidR="00E00F72" w:rsidRPr="0080683A" w:rsidRDefault="00CC3909" w:rsidP="00E00F72">
      <w:pPr>
        <w:pStyle w:val="Heading4"/>
      </w:pPr>
      <w:r w:rsidRPr="0080683A">
        <w:t>Recommendation:</w:t>
      </w:r>
      <w:r w:rsidR="009D6799" w:rsidRPr="0080683A">
        <w:t xml:space="preserve"> </w:t>
      </w:r>
    </w:p>
    <w:p w14:paraId="1C3246D7" w14:textId="4E7A74EE" w:rsidR="00CC3909" w:rsidRPr="0080683A" w:rsidRDefault="008C18CB" w:rsidP="00922A74">
      <w:pPr>
        <w:pStyle w:val="BodyText"/>
        <w:rPr>
          <w:rFonts w:cs="Calibri"/>
        </w:rPr>
      </w:pPr>
      <w:r>
        <w:rPr>
          <w:rFonts w:cs="Calibri"/>
        </w:rPr>
        <w:t>Create a separate chapter</w:t>
      </w:r>
      <w:r w:rsidR="007060D8">
        <w:rPr>
          <w:rFonts w:cs="Calibri"/>
        </w:rPr>
        <w:t xml:space="preserve"> for natural character in the RPS structure</w:t>
      </w:r>
      <w:r w:rsidR="00CC3909" w:rsidRPr="0080683A">
        <w:rPr>
          <w:rFonts w:cs="Calibri"/>
        </w:rPr>
        <w:t>.</w:t>
      </w:r>
    </w:p>
    <w:p w14:paraId="4FD468B7" w14:textId="77777777" w:rsidR="00CC3909" w:rsidRPr="0080683A" w:rsidRDefault="00C35449" w:rsidP="00A554C3">
      <w:pPr>
        <w:pStyle w:val="Heading3"/>
        <w:rPr>
          <w:rFonts w:cs="Calibri"/>
        </w:rPr>
      </w:pPr>
      <w:r w:rsidRPr="0080683A">
        <w:rPr>
          <w:rFonts w:cs="Calibri"/>
        </w:rPr>
        <w:t>1.6.9</w:t>
      </w:r>
      <w:r w:rsidRPr="0080683A">
        <w:rPr>
          <w:rFonts w:cs="Calibri"/>
        </w:rPr>
        <w:tab/>
      </w:r>
      <w:r w:rsidR="00CC3909" w:rsidRPr="0080683A">
        <w:rPr>
          <w:rFonts w:cs="Calibri"/>
        </w:rPr>
        <w:t>Testing</w:t>
      </w:r>
    </w:p>
    <w:p w14:paraId="22C220AE" w14:textId="77777777" w:rsidR="00CC3909" w:rsidRPr="0080683A" w:rsidRDefault="00CC3909" w:rsidP="00E00F72">
      <w:pPr>
        <w:pStyle w:val="BodyText"/>
        <w:keepLines/>
        <w:rPr>
          <w:rFonts w:cs="Calibri"/>
        </w:rPr>
      </w:pPr>
      <w:r w:rsidRPr="0080683A">
        <w:rPr>
          <w:rFonts w:cs="Calibri"/>
        </w:rPr>
        <w:t xml:space="preserve">The Southland </w:t>
      </w:r>
      <w:r w:rsidR="00C35449" w:rsidRPr="0080683A">
        <w:rPr>
          <w:rFonts w:cs="Calibri"/>
        </w:rPr>
        <w:t>c</w:t>
      </w:r>
      <w:r w:rsidRPr="0080683A">
        <w:rPr>
          <w:rFonts w:cs="Calibri"/>
        </w:rPr>
        <w:t>ouncils were concerned that the structure did not appear to have been tested against actual policy statements.</w:t>
      </w:r>
      <w:r w:rsidR="009D6799" w:rsidRPr="0080683A">
        <w:rPr>
          <w:rFonts w:cs="Calibri"/>
        </w:rPr>
        <w:t xml:space="preserve"> </w:t>
      </w:r>
      <w:r w:rsidRPr="0080683A">
        <w:rPr>
          <w:rFonts w:cs="Calibri"/>
        </w:rPr>
        <w:t>Tasman D</w:t>
      </w:r>
      <w:r w:rsidR="00C35449" w:rsidRPr="0080683A">
        <w:rPr>
          <w:rFonts w:cs="Calibri"/>
        </w:rPr>
        <w:t xml:space="preserve">istrict </w:t>
      </w:r>
      <w:r w:rsidRPr="0080683A">
        <w:rPr>
          <w:rFonts w:cs="Calibri"/>
        </w:rPr>
        <w:t>C</w:t>
      </w:r>
      <w:r w:rsidR="00C35449" w:rsidRPr="0080683A">
        <w:rPr>
          <w:rFonts w:cs="Calibri"/>
        </w:rPr>
        <w:t>ouncil</w:t>
      </w:r>
      <w:r w:rsidRPr="0080683A">
        <w:rPr>
          <w:rFonts w:cs="Calibri"/>
        </w:rPr>
        <w:t xml:space="preserve"> recommended that the coastal provisions from an existing unitary plan be worked through to “evaluate the ease of transfer and the outcome regarding usability”.</w:t>
      </w:r>
    </w:p>
    <w:p w14:paraId="0C6C71C8" w14:textId="77777777" w:rsidR="00CC3909" w:rsidRPr="0080683A" w:rsidRDefault="00CC3909" w:rsidP="00922A74">
      <w:pPr>
        <w:pStyle w:val="BodyText"/>
        <w:rPr>
          <w:rFonts w:cs="Calibri"/>
        </w:rPr>
      </w:pPr>
      <w:r w:rsidRPr="0080683A">
        <w:rPr>
          <w:rFonts w:cs="Calibri"/>
        </w:rPr>
        <w:t xml:space="preserve">In preparing the draft structure, </w:t>
      </w:r>
      <w:r w:rsidR="003E13BC" w:rsidRPr="0080683A">
        <w:rPr>
          <w:rFonts w:cs="Calibri"/>
        </w:rPr>
        <w:t>Regional Policy Statements around the country</w:t>
      </w:r>
      <w:r w:rsidRPr="0080683A">
        <w:rPr>
          <w:rFonts w:cs="Calibri"/>
        </w:rPr>
        <w:t xml:space="preserve"> were reviewed both by </w:t>
      </w:r>
      <w:r w:rsidR="00C35449" w:rsidRPr="0080683A">
        <w:rPr>
          <w:rFonts w:cs="Calibri"/>
        </w:rPr>
        <w:t xml:space="preserve">Ministry for the Environment </w:t>
      </w:r>
      <w:r w:rsidRPr="0080683A">
        <w:rPr>
          <w:rFonts w:cs="Calibri"/>
        </w:rPr>
        <w:t>staff and consultants.</w:t>
      </w:r>
      <w:r w:rsidR="009D6799" w:rsidRPr="0080683A">
        <w:rPr>
          <w:rFonts w:cs="Calibri"/>
        </w:rPr>
        <w:t xml:space="preserve"> </w:t>
      </w:r>
      <w:r w:rsidRPr="0080683A">
        <w:rPr>
          <w:rFonts w:cs="Calibri"/>
        </w:rPr>
        <w:t>It has also been open to councils to test the structure against their own documents, and some have done this. The RPS, regional plan and combined plan structures have been tested by groups of councils (</w:t>
      </w:r>
      <w:r w:rsidR="00C35449" w:rsidRPr="0080683A">
        <w:rPr>
          <w:rFonts w:cs="Calibri"/>
        </w:rPr>
        <w:t>p</w:t>
      </w:r>
      <w:r w:rsidRPr="0080683A">
        <w:rPr>
          <w:rFonts w:cs="Calibri"/>
        </w:rPr>
        <w:t xml:space="preserve">ilot councils, unitary authorities and a subgroup of the </w:t>
      </w:r>
      <w:r w:rsidR="00F22C4F" w:rsidRPr="0080683A">
        <w:rPr>
          <w:rFonts w:cs="Calibri"/>
        </w:rPr>
        <w:t>Regional Council Policy Special Interest Group</w:t>
      </w:r>
      <w:r w:rsidRPr="0080683A">
        <w:rPr>
          <w:rFonts w:cs="Calibri"/>
        </w:rPr>
        <w:t>).</w:t>
      </w:r>
      <w:r w:rsidR="009D6799" w:rsidRPr="0080683A">
        <w:rPr>
          <w:rFonts w:cs="Calibri"/>
        </w:rPr>
        <w:t xml:space="preserve"> </w:t>
      </w:r>
      <w:r w:rsidRPr="0080683A">
        <w:rPr>
          <w:rFonts w:cs="Calibri"/>
        </w:rPr>
        <w:t>Improvements have been made as a result of the feedback received.</w:t>
      </w:r>
      <w:r w:rsidR="009D6799" w:rsidRPr="0080683A">
        <w:rPr>
          <w:rFonts w:cs="Calibri"/>
        </w:rPr>
        <w:t xml:space="preserve"> </w:t>
      </w:r>
    </w:p>
    <w:p w14:paraId="3755AC78" w14:textId="77777777" w:rsidR="00CC3909" w:rsidRPr="0080683A" w:rsidRDefault="00B833B0" w:rsidP="00A554C3">
      <w:pPr>
        <w:pStyle w:val="Heading3"/>
        <w:rPr>
          <w:rFonts w:cs="Calibri"/>
        </w:rPr>
      </w:pPr>
      <w:r w:rsidRPr="0080683A">
        <w:rPr>
          <w:rFonts w:cs="Calibri"/>
        </w:rPr>
        <w:t>1.6.</w:t>
      </w:r>
      <w:r w:rsidR="003E13BC" w:rsidRPr="0080683A">
        <w:rPr>
          <w:rFonts w:cs="Calibri"/>
        </w:rPr>
        <w:t>10</w:t>
      </w:r>
      <w:r w:rsidRPr="0080683A">
        <w:rPr>
          <w:rFonts w:cs="Calibri"/>
        </w:rPr>
        <w:tab/>
      </w:r>
      <w:r w:rsidR="00CC3909" w:rsidRPr="0080683A">
        <w:rPr>
          <w:rFonts w:cs="Calibri"/>
        </w:rPr>
        <w:t>Evaluation and monitoring</w:t>
      </w:r>
    </w:p>
    <w:p w14:paraId="6CC654E1" w14:textId="77777777" w:rsidR="00B833B0" w:rsidRPr="0080683A" w:rsidRDefault="00CC3909" w:rsidP="00922A74">
      <w:pPr>
        <w:pStyle w:val="BodyText"/>
        <w:rPr>
          <w:rFonts w:cs="Calibri"/>
        </w:rPr>
      </w:pPr>
      <w:r w:rsidRPr="0080683A">
        <w:rPr>
          <w:rFonts w:cs="Calibri"/>
        </w:rPr>
        <w:t xml:space="preserve">Perception Planning </w:t>
      </w:r>
      <w:r w:rsidR="00B833B0" w:rsidRPr="0080683A">
        <w:rPr>
          <w:rFonts w:cs="Calibri"/>
        </w:rPr>
        <w:t xml:space="preserve">Limited </w:t>
      </w:r>
      <w:r w:rsidRPr="0080683A">
        <w:rPr>
          <w:rFonts w:cs="Calibri"/>
        </w:rPr>
        <w:t xml:space="preserve">noted that there was no outline structure or guidance included for Part 5 (now Part 4 </w:t>
      </w:r>
      <w:r w:rsidR="00B833B0" w:rsidRPr="0080683A">
        <w:rPr>
          <w:rFonts w:cs="Calibri"/>
        </w:rPr>
        <w:t>–</w:t>
      </w:r>
      <w:r w:rsidRPr="0080683A">
        <w:rPr>
          <w:rFonts w:cs="Calibri"/>
        </w:rPr>
        <w:t xml:space="preserve"> Monitoring and Evaluation) content.</w:t>
      </w:r>
      <w:r w:rsidR="009D6799" w:rsidRPr="0080683A">
        <w:rPr>
          <w:rFonts w:cs="Calibri"/>
        </w:rPr>
        <w:t xml:space="preserve"> </w:t>
      </w:r>
      <w:r w:rsidRPr="0080683A">
        <w:rPr>
          <w:rFonts w:cs="Calibri"/>
        </w:rPr>
        <w:t xml:space="preserve">The submission went on to explain the importance of monitoring: </w:t>
      </w:r>
    </w:p>
    <w:p w14:paraId="0FB31B0D" w14:textId="77777777" w:rsidR="00B833B0" w:rsidRPr="0080683A" w:rsidRDefault="00B833B0" w:rsidP="00267B6F">
      <w:pPr>
        <w:pStyle w:val="Quote"/>
        <w:spacing w:after="120"/>
        <w:rPr>
          <w:rFonts w:cs="Calibri"/>
        </w:rPr>
      </w:pPr>
      <w:r w:rsidRPr="0080683A">
        <w:rPr>
          <w:rFonts w:cs="Calibri"/>
        </w:rPr>
        <w:t xml:space="preserve">… </w:t>
      </w:r>
      <w:r w:rsidR="00CC3909" w:rsidRPr="0080683A">
        <w:rPr>
          <w:rFonts w:cs="Calibri"/>
        </w:rPr>
        <w:t>the information obtained from monitoring assists review and development of plan provisions, provides information on environmental issues in a district or region, and identifies new issues that may not be currently addressed in a planning document.</w:t>
      </w:r>
      <w:r w:rsidR="009D6799" w:rsidRPr="0080683A">
        <w:rPr>
          <w:rFonts w:cs="Calibri"/>
        </w:rPr>
        <w:t xml:space="preserve"> </w:t>
      </w:r>
    </w:p>
    <w:p w14:paraId="652176FF" w14:textId="67456E77" w:rsidR="00287E66" w:rsidRPr="0080683A" w:rsidRDefault="00CC3909" w:rsidP="00922A74">
      <w:pPr>
        <w:pStyle w:val="BodyText"/>
        <w:rPr>
          <w:rFonts w:cs="Calibri"/>
        </w:rPr>
      </w:pPr>
      <w:r w:rsidRPr="0080683A">
        <w:rPr>
          <w:rFonts w:cs="Calibri"/>
        </w:rPr>
        <w:t>We agree that monitoring fulfils many roles and should not be overlooked.</w:t>
      </w:r>
      <w:r w:rsidR="009D6799" w:rsidRPr="0080683A">
        <w:rPr>
          <w:rFonts w:cs="Calibri"/>
        </w:rPr>
        <w:t xml:space="preserve"> </w:t>
      </w:r>
      <w:r w:rsidRPr="0080683A">
        <w:rPr>
          <w:rFonts w:cs="Calibri"/>
        </w:rPr>
        <w:t>In terms of mandatory RPS content</w:t>
      </w:r>
      <w:r w:rsidR="00B833B0" w:rsidRPr="0080683A">
        <w:rPr>
          <w:rFonts w:cs="Calibri"/>
        </w:rPr>
        <w:t>,</w:t>
      </w:r>
      <w:r w:rsidRPr="0080683A">
        <w:rPr>
          <w:rFonts w:cs="Calibri"/>
        </w:rPr>
        <w:t xml:space="preserve"> however, the only monitoring required </w:t>
      </w:r>
      <w:r w:rsidR="003E13BC" w:rsidRPr="0080683A">
        <w:rPr>
          <w:rFonts w:cs="Calibri"/>
        </w:rPr>
        <w:t xml:space="preserve">to be included </w:t>
      </w:r>
      <w:r w:rsidRPr="0080683A">
        <w:rPr>
          <w:rFonts w:cs="Calibri"/>
        </w:rPr>
        <w:t>is on the effectiveness of the policy statement.</w:t>
      </w:r>
      <w:r w:rsidR="009D6799" w:rsidRPr="0080683A">
        <w:rPr>
          <w:rFonts w:cs="Calibri"/>
        </w:rPr>
        <w:t xml:space="preserve"> </w:t>
      </w:r>
      <w:r w:rsidRPr="0080683A">
        <w:rPr>
          <w:rFonts w:cs="Calibri"/>
        </w:rPr>
        <w:t>We encourage robust and transparent resource monitoring and suggest that links to monitoring strategies and other documents be provided</w:t>
      </w:r>
      <w:r w:rsidR="003C3044" w:rsidRPr="0080683A">
        <w:rPr>
          <w:rFonts w:cs="Calibri"/>
        </w:rPr>
        <w:t> </w:t>
      </w:r>
      <w:r w:rsidRPr="0080683A">
        <w:rPr>
          <w:rFonts w:cs="Calibri"/>
        </w:rPr>
        <w:t>in</w:t>
      </w:r>
      <w:r w:rsidR="003C3044" w:rsidRPr="0080683A">
        <w:rPr>
          <w:rFonts w:cs="Calibri"/>
        </w:rPr>
        <w:t> </w:t>
      </w:r>
      <w:r w:rsidRPr="0080683A">
        <w:rPr>
          <w:rFonts w:cs="Calibri"/>
        </w:rPr>
        <w:t xml:space="preserve">Part </w:t>
      </w:r>
      <w:r w:rsidR="003E13BC" w:rsidRPr="0080683A">
        <w:rPr>
          <w:rFonts w:cs="Calibri"/>
        </w:rPr>
        <w:t>4</w:t>
      </w:r>
      <w:r w:rsidRPr="0080683A">
        <w:rPr>
          <w:rFonts w:cs="Calibri"/>
        </w:rPr>
        <w:t>.</w:t>
      </w:r>
    </w:p>
    <w:p w14:paraId="6DABC73C" w14:textId="77777777" w:rsidR="003C3044" w:rsidRPr="0080683A" w:rsidRDefault="00CC3909" w:rsidP="003C3044">
      <w:pPr>
        <w:pStyle w:val="Heading4"/>
      </w:pPr>
      <w:r w:rsidRPr="0080683A">
        <w:t>Recommendation:</w:t>
      </w:r>
      <w:r w:rsidR="009D6799" w:rsidRPr="0080683A">
        <w:t xml:space="preserve"> </w:t>
      </w:r>
    </w:p>
    <w:p w14:paraId="4FDEF418" w14:textId="1A52104D" w:rsidR="00CC3909" w:rsidRPr="0080683A" w:rsidRDefault="00B513BA" w:rsidP="00922A74">
      <w:pPr>
        <w:pStyle w:val="BodyText"/>
        <w:rPr>
          <w:rFonts w:cs="Calibri"/>
        </w:rPr>
      </w:pPr>
      <w:r w:rsidRPr="0080683A">
        <w:rPr>
          <w:rFonts w:cs="Calibri"/>
        </w:rPr>
        <w:t>P</w:t>
      </w:r>
      <w:r w:rsidR="00CC3909" w:rsidRPr="0080683A">
        <w:rPr>
          <w:rFonts w:cs="Calibri"/>
        </w:rPr>
        <w:t>rovide guidance on options for the content of Part 4</w:t>
      </w:r>
      <w:r w:rsidR="002A606E" w:rsidRPr="0080683A">
        <w:rPr>
          <w:rFonts w:cs="Calibri"/>
        </w:rPr>
        <w:t xml:space="preserve"> of the RPS</w:t>
      </w:r>
      <w:r w:rsidR="00CC3909" w:rsidRPr="0080683A">
        <w:rPr>
          <w:rFonts w:cs="Calibri"/>
        </w:rPr>
        <w:t>.</w:t>
      </w:r>
    </w:p>
    <w:p w14:paraId="3747264B" w14:textId="77777777" w:rsidR="00157D0F" w:rsidRPr="0080683A" w:rsidRDefault="00157D0F" w:rsidP="003C3044">
      <w:pPr>
        <w:pStyle w:val="BodyText"/>
      </w:pPr>
      <w:r w:rsidRPr="0080683A">
        <w:br w:type="page"/>
      </w:r>
    </w:p>
    <w:p w14:paraId="3F94E277" w14:textId="77777777" w:rsidR="00CC3909" w:rsidRPr="0080683A" w:rsidRDefault="00157D0F" w:rsidP="002B5864">
      <w:pPr>
        <w:pStyle w:val="Heading1"/>
        <w:rPr>
          <w:rFonts w:cs="Calibri"/>
        </w:rPr>
      </w:pPr>
      <w:bookmarkStart w:id="13" w:name="_Toc4323033"/>
      <w:r w:rsidRPr="0080683A">
        <w:rPr>
          <w:rFonts w:cs="Calibri"/>
        </w:rPr>
        <w:lastRenderedPageBreak/>
        <w:t>2</w:t>
      </w:r>
      <w:r w:rsidRPr="0080683A">
        <w:rPr>
          <w:rFonts w:cs="Calibri"/>
        </w:rPr>
        <w:tab/>
      </w:r>
      <w:r w:rsidR="00CC3909" w:rsidRPr="0080683A">
        <w:rPr>
          <w:rFonts w:cs="Calibri"/>
        </w:rPr>
        <w:t>Conclusion</w:t>
      </w:r>
      <w:bookmarkEnd w:id="13"/>
    </w:p>
    <w:p w14:paraId="4DC0B331" w14:textId="5766E8E9" w:rsidR="00CC3909" w:rsidRPr="0080683A" w:rsidRDefault="00287E66" w:rsidP="00922A74">
      <w:pPr>
        <w:pStyle w:val="BodyText"/>
        <w:rPr>
          <w:rFonts w:cs="Calibri"/>
        </w:rPr>
      </w:pPr>
      <w:r w:rsidRPr="0080683A">
        <w:rPr>
          <w:rFonts w:cs="Calibri"/>
        </w:rPr>
        <w:t>Submissions generally emphasised the need for consistency and clarity</w:t>
      </w:r>
      <w:r w:rsidR="00266A72">
        <w:rPr>
          <w:rFonts w:cs="Calibri"/>
        </w:rPr>
        <w:t xml:space="preserve"> in the regional policy statement </w:t>
      </w:r>
      <w:r w:rsidRPr="0080683A">
        <w:rPr>
          <w:rFonts w:cs="Calibri"/>
        </w:rPr>
        <w:t xml:space="preserve">structure. </w:t>
      </w:r>
      <w:r w:rsidR="00CC3909" w:rsidRPr="0080683A">
        <w:rPr>
          <w:rFonts w:cs="Calibri"/>
        </w:rPr>
        <w:t>Consistent architecture is important for the understanding and effectiveness of planning documents.</w:t>
      </w:r>
      <w:r w:rsidR="009D6799" w:rsidRPr="0080683A">
        <w:rPr>
          <w:rFonts w:cs="Calibri"/>
        </w:rPr>
        <w:t xml:space="preserve"> </w:t>
      </w:r>
      <w:r w:rsidR="00CC3909" w:rsidRPr="0080683A">
        <w:rPr>
          <w:rFonts w:cs="Calibri"/>
        </w:rPr>
        <w:t>“Good structure and organisation can help ensure important plan provisions are not overlooked, enable better integration between provisions, and improve understanding as to the origin and intent of provisions (particularly rules)”</w:t>
      </w:r>
      <w:r w:rsidR="00B4128D" w:rsidRPr="0080683A">
        <w:rPr>
          <w:rFonts w:cs="Calibri"/>
        </w:rPr>
        <w:t>.</w:t>
      </w:r>
      <w:r w:rsidR="00CC3909" w:rsidRPr="0080683A">
        <w:rPr>
          <w:rStyle w:val="FootnoteReference"/>
          <w:rFonts w:cs="Calibri"/>
          <w:color w:val="auto"/>
        </w:rPr>
        <w:footnoteReference w:id="3"/>
      </w:r>
      <w:r w:rsidR="00CC3909" w:rsidRPr="0080683A">
        <w:rPr>
          <w:rFonts w:cs="Calibri"/>
        </w:rPr>
        <w:t xml:space="preserve"> </w:t>
      </w:r>
    </w:p>
    <w:p w14:paraId="74A72EF9" w14:textId="5C6EDBBF" w:rsidR="00CC3909" w:rsidRPr="0080683A" w:rsidRDefault="00CC3909" w:rsidP="00922A74">
      <w:pPr>
        <w:pStyle w:val="BodyText"/>
        <w:rPr>
          <w:rFonts w:cs="Calibri"/>
        </w:rPr>
      </w:pPr>
      <w:r w:rsidRPr="0080683A">
        <w:rPr>
          <w:rFonts w:cs="Calibri"/>
        </w:rPr>
        <w:t>The concept</w:t>
      </w:r>
      <w:r w:rsidR="00287E66" w:rsidRPr="0080683A">
        <w:rPr>
          <w:rFonts w:cs="Calibri"/>
        </w:rPr>
        <w:t xml:space="preserve"> structure</w:t>
      </w:r>
      <w:r w:rsidRPr="0080683A">
        <w:rPr>
          <w:rFonts w:cs="Calibri"/>
        </w:rPr>
        <w:t xml:space="preserve"> notified for </w:t>
      </w:r>
      <w:r w:rsidR="00B4128D" w:rsidRPr="0080683A">
        <w:rPr>
          <w:rFonts w:cs="Calibri"/>
        </w:rPr>
        <w:t>RPS</w:t>
      </w:r>
      <w:r w:rsidRPr="0080683A">
        <w:rPr>
          <w:rFonts w:cs="Calibri"/>
        </w:rPr>
        <w:t>s remains largely unchanged. However</w:t>
      </w:r>
      <w:r w:rsidR="00B4128D" w:rsidRPr="0080683A">
        <w:rPr>
          <w:rFonts w:cs="Calibri"/>
        </w:rPr>
        <w:t>,</w:t>
      </w:r>
      <w:r w:rsidRPr="0080683A">
        <w:rPr>
          <w:rFonts w:cs="Calibri"/>
        </w:rPr>
        <w:t xml:space="preserve"> the consultation process </w:t>
      </w:r>
      <w:r w:rsidR="00287E66" w:rsidRPr="0080683A">
        <w:rPr>
          <w:rFonts w:cs="Calibri"/>
        </w:rPr>
        <w:t>resulted in many useful suggestions and refinements have been made as a result, both</w:t>
      </w:r>
      <w:r w:rsidR="008E483D" w:rsidRPr="0080683A">
        <w:rPr>
          <w:rFonts w:cs="Calibri"/>
        </w:rPr>
        <w:t> </w:t>
      </w:r>
      <w:r w:rsidR="00287E66" w:rsidRPr="0080683A">
        <w:rPr>
          <w:rFonts w:cs="Calibri"/>
        </w:rPr>
        <w:t xml:space="preserve">to the structure itself and to the directions. </w:t>
      </w:r>
      <w:r w:rsidRPr="0080683A">
        <w:rPr>
          <w:rFonts w:cs="Calibri"/>
        </w:rPr>
        <w:t>Chapters have been added to Part 2</w:t>
      </w:r>
      <w:r w:rsidR="00266A72">
        <w:rPr>
          <w:rFonts w:cs="Calibri"/>
        </w:rPr>
        <w:t xml:space="preserve"> – Resource management overview</w:t>
      </w:r>
      <w:r w:rsidR="002A606E" w:rsidRPr="0080683A">
        <w:rPr>
          <w:rFonts w:cs="Calibri"/>
        </w:rPr>
        <w:t xml:space="preserve"> of the RPS</w:t>
      </w:r>
      <w:r w:rsidRPr="0080683A">
        <w:rPr>
          <w:rFonts w:cs="Calibri"/>
        </w:rPr>
        <w:t xml:space="preserve"> to </w:t>
      </w:r>
      <w:r w:rsidR="00287E66" w:rsidRPr="0080683A">
        <w:rPr>
          <w:rFonts w:cs="Calibri"/>
        </w:rPr>
        <w:t>provide</w:t>
      </w:r>
      <w:r w:rsidRPr="0080683A">
        <w:rPr>
          <w:rFonts w:cs="Calibri"/>
        </w:rPr>
        <w:t xml:space="preserve"> for integrated management</w:t>
      </w:r>
      <w:r w:rsidR="00287E66" w:rsidRPr="0080683A">
        <w:rPr>
          <w:rFonts w:cs="Calibri"/>
        </w:rPr>
        <w:t xml:space="preserve">, and to Part 3 </w:t>
      </w:r>
      <w:r w:rsidR="00266A72">
        <w:rPr>
          <w:rFonts w:cs="Calibri"/>
        </w:rPr>
        <w:t xml:space="preserve">– Domains and topics </w:t>
      </w:r>
      <w:r w:rsidR="00287E66" w:rsidRPr="0080683A">
        <w:rPr>
          <w:rFonts w:cs="Calibri"/>
        </w:rPr>
        <w:t>to allow for</w:t>
      </w:r>
      <w:r w:rsidRPr="0080683A">
        <w:rPr>
          <w:rFonts w:cs="Calibri"/>
        </w:rPr>
        <w:t xml:space="preserve"> emerging issues</w:t>
      </w:r>
      <w:r w:rsidR="00B4128D" w:rsidRPr="0080683A">
        <w:rPr>
          <w:rFonts w:cs="Calibri"/>
        </w:rPr>
        <w:t>.</w:t>
      </w:r>
      <w:r w:rsidRPr="0080683A">
        <w:rPr>
          <w:rFonts w:cs="Calibri"/>
        </w:rPr>
        <w:t xml:space="preserve"> </w:t>
      </w:r>
      <w:r w:rsidR="00B4128D" w:rsidRPr="0080683A">
        <w:rPr>
          <w:rFonts w:cs="Calibri"/>
        </w:rPr>
        <w:t>D</w:t>
      </w:r>
      <w:r w:rsidRPr="0080683A">
        <w:rPr>
          <w:rFonts w:cs="Calibri"/>
        </w:rPr>
        <w:t xml:space="preserve">irections have been revised to </w:t>
      </w:r>
      <w:r w:rsidR="00287E66" w:rsidRPr="0080683A">
        <w:rPr>
          <w:rFonts w:cs="Calibri"/>
        </w:rPr>
        <w:t>clarify</w:t>
      </w:r>
      <w:r w:rsidRPr="0080683A">
        <w:rPr>
          <w:rFonts w:cs="Calibri"/>
        </w:rPr>
        <w:t xml:space="preserve"> overlapping topics (including coastal matters)</w:t>
      </w:r>
      <w:r w:rsidR="00B4128D" w:rsidRPr="0080683A">
        <w:rPr>
          <w:rFonts w:cs="Calibri"/>
        </w:rPr>
        <w:t>,</w:t>
      </w:r>
      <w:r w:rsidRPr="0080683A">
        <w:rPr>
          <w:rFonts w:cs="Calibri"/>
        </w:rPr>
        <w:t xml:space="preserve"> and a revised RPS has been prepared as part of a separate combined plan </w:t>
      </w:r>
      <w:r w:rsidR="00266A72">
        <w:rPr>
          <w:rFonts w:cs="Calibri"/>
        </w:rPr>
        <w:t xml:space="preserve">structure standard </w:t>
      </w:r>
      <w:r w:rsidRPr="0080683A">
        <w:rPr>
          <w:rFonts w:cs="Calibri"/>
        </w:rPr>
        <w:t>for unitary councils. We believe these changes maintain flexibility for local authorities to reflect local circumstances and address resource management issues, as well as enabl</w:t>
      </w:r>
      <w:r w:rsidR="00FB7AB0" w:rsidRPr="0080683A">
        <w:rPr>
          <w:rFonts w:cs="Calibri"/>
        </w:rPr>
        <w:t>ing</w:t>
      </w:r>
      <w:r w:rsidRPr="0080683A">
        <w:rPr>
          <w:rFonts w:cs="Calibri"/>
        </w:rPr>
        <w:t xml:space="preserve"> the implementation of strategic</w:t>
      </w:r>
      <w:r w:rsidR="008E483D" w:rsidRPr="0080683A">
        <w:rPr>
          <w:rFonts w:cs="Calibri"/>
        </w:rPr>
        <w:t> </w:t>
      </w:r>
      <w:r w:rsidRPr="0080683A">
        <w:rPr>
          <w:rFonts w:cs="Calibri"/>
        </w:rPr>
        <w:t>priorities.</w:t>
      </w:r>
      <w:r w:rsidRPr="0080683A">
        <w:rPr>
          <w:rStyle w:val="FootnoteReference"/>
          <w:rFonts w:cs="Calibri"/>
          <w:color w:val="auto"/>
        </w:rPr>
        <w:footnoteReference w:id="4"/>
      </w:r>
    </w:p>
    <w:sectPr w:rsidR="00CC3909" w:rsidRPr="0080683A" w:rsidSect="00D029DA">
      <w:footerReference w:type="even" r:id="rId17"/>
      <w:footerReference w:type="default" r:id="rId18"/>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8B3FC" w14:textId="77777777" w:rsidR="00EA055B" w:rsidRDefault="00EA055B" w:rsidP="0080531E">
      <w:pPr>
        <w:spacing w:before="0" w:after="0" w:line="240" w:lineRule="auto"/>
      </w:pPr>
      <w:r>
        <w:separator/>
      </w:r>
    </w:p>
    <w:p w14:paraId="453DB731" w14:textId="77777777" w:rsidR="00EA055B" w:rsidRDefault="00EA055B"/>
  </w:endnote>
  <w:endnote w:type="continuationSeparator" w:id="0">
    <w:p w14:paraId="697E8829" w14:textId="77777777" w:rsidR="00EA055B" w:rsidRDefault="00EA055B" w:rsidP="0080531E">
      <w:pPr>
        <w:spacing w:before="0" w:after="0" w:line="240" w:lineRule="auto"/>
      </w:pPr>
      <w:r>
        <w:continuationSeparator/>
      </w:r>
    </w:p>
    <w:p w14:paraId="363A6C6E" w14:textId="77777777" w:rsidR="00EA055B" w:rsidRDefault="00EA05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D9117" w14:textId="04C2CCE0" w:rsidR="006563EE" w:rsidRDefault="006563EE"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B019B" w14:textId="10DBF7C6" w:rsidR="006563EE" w:rsidRPr="00A271F4" w:rsidRDefault="006563EE" w:rsidP="00A27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D27DF" w14:textId="46A136FA" w:rsidR="006563EE" w:rsidRDefault="00D029DA" w:rsidP="00D029DA">
    <w:pPr>
      <w:pStyle w:val="Footerodd"/>
    </w:pPr>
    <w:r>
      <w:tab/>
    </w:r>
    <w:r w:rsidRPr="00F34321">
      <w:t>2G Zone Framework Standard</w:t>
    </w:r>
    <w:r>
      <w:tab/>
    </w:r>
    <w:r>
      <w:fldChar w:fldCharType="begin"/>
    </w:r>
    <w:r>
      <w:instrText xml:space="preserve"> PAGE   \* MERGEFORMAT </w:instrText>
    </w:r>
    <w:r>
      <w:fldChar w:fldCharType="separate"/>
    </w:r>
    <w:r w:rsidR="00974555">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EE117" w14:textId="0AF99F47" w:rsidR="004021C8" w:rsidRDefault="004021C8" w:rsidP="002908A0">
    <w:pPr>
      <w:pStyle w:val="Footereven"/>
    </w:pPr>
    <w:r w:rsidRPr="004F458A">
      <w:rPr>
        <w:b/>
      </w:rPr>
      <w:fldChar w:fldCharType="begin"/>
    </w:r>
    <w:r w:rsidRPr="004F458A">
      <w:instrText xml:space="preserve"> PAGE </w:instrText>
    </w:r>
    <w:r w:rsidRPr="004F458A">
      <w:rPr>
        <w:b/>
      </w:rPr>
      <w:fldChar w:fldCharType="separate"/>
    </w:r>
    <w:r w:rsidR="002D2424">
      <w:rPr>
        <w:noProof/>
      </w:rPr>
      <w:t>4</w:t>
    </w:r>
    <w:r w:rsidRPr="004F458A">
      <w:rPr>
        <w:b/>
      </w:rPr>
      <w:fldChar w:fldCharType="end"/>
    </w:r>
    <w:r>
      <w:tab/>
    </w:r>
    <w:r w:rsidRPr="004021C8">
      <w:t>2A Regional Policy Statement Structure</w:t>
    </w:r>
    <w:r w:rsidR="00B50DA2">
      <w:t xml:space="preserve"> Standard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4792C" w14:textId="7332D6DB" w:rsidR="004021C8" w:rsidRDefault="004021C8" w:rsidP="00D029DA">
    <w:pPr>
      <w:pStyle w:val="Footerodd"/>
    </w:pPr>
    <w:r>
      <w:tab/>
    </w:r>
    <w:r w:rsidRPr="004021C8">
      <w:t>2A Regional Policy Statement Structure</w:t>
    </w:r>
    <w:r w:rsidR="00B50DA2">
      <w:t xml:space="preserve"> Standard</w:t>
    </w:r>
    <w:r>
      <w:tab/>
    </w:r>
    <w:r>
      <w:fldChar w:fldCharType="begin"/>
    </w:r>
    <w:r>
      <w:instrText xml:space="preserve"> PAGE   \* MERGEFORMAT </w:instrText>
    </w:r>
    <w:r>
      <w:fldChar w:fldCharType="separate"/>
    </w:r>
    <w:r w:rsidR="002D2424">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965A5" w14:textId="77777777" w:rsidR="00EA055B" w:rsidRDefault="00EA055B" w:rsidP="00CB5C5F">
      <w:pPr>
        <w:spacing w:before="0" w:after="80" w:line="240" w:lineRule="auto"/>
      </w:pPr>
      <w:r>
        <w:separator/>
      </w:r>
    </w:p>
  </w:footnote>
  <w:footnote w:type="continuationSeparator" w:id="0">
    <w:p w14:paraId="2C134542" w14:textId="77777777" w:rsidR="00EA055B" w:rsidRDefault="00EA055B" w:rsidP="0080531E">
      <w:pPr>
        <w:spacing w:before="0" w:after="0" w:line="240" w:lineRule="auto"/>
      </w:pPr>
      <w:r>
        <w:continuationSeparator/>
      </w:r>
    </w:p>
    <w:p w14:paraId="7A54B4D0" w14:textId="77777777" w:rsidR="00EA055B" w:rsidRDefault="00EA055B"/>
  </w:footnote>
  <w:footnote w:id="1">
    <w:p w14:paraId="2B0AD9D8" w14:textId="05C634A8" w:rsidR="006563EE" w:rsidRDefault="006563EE" w:rsidP="005A5D0F">
      <w:pPr>
        <w:pStyle w:val="FootnoteText"/>
        <w:spacing w:after="0"/>
      </w:pPr>
      <w:r w:rsidRPr="004A0E79">
        <w:rPr>
          <w:rStyle w:val="FootnoteReference"/>
        </w:rPr>
        <w:footnoteRef/>
      </w:r>
      <w:r w:rsidRPr="004A0E79">
        <w:t xml:space="preserve"> </w:t>
      </w:r>
      <w:r w:rsidR="003A199B">
        <w:tab/>
      </w:r>
      <w:r w:rsidRPr="004A0E79">
        <w:rPr>
          <w:i/>
        </w:rPr>
        <w:t>North Shore City Council v Auckland Regional Council</w:t>
      </w:r>
      <w:r w:rsidRPr="004A0E79">
        <w:t xml:space="preserve"> [1994</w:t>
      </w:r>
      <w:r>
        <w:t>]</w:t>
      </w:r>
      <w:r w:rsidRPr="004A0E79">
        <w:t xml:space="preserve"> NZRMA 521 (PT) at 528</w:t>
      </w:r>
      <w:r>
        <w:t>.</w:t>
      </w:r>
      <w:r w:rsidR="008E483D">
        <w:t xml:space="preserve"> </w:t>
      </w:r>
      <w:r>
        <w:t xml:space="preserve">See also </w:t>
      </w:r>
      <w:r w:rsidRPr="004A0E79">
        <w:rPr>
          <w:i/>
        </w:rPr>
        <w:t>St Columba’s Environmental House Group v Hawkes Bay Regional Council</w:t>
      </w:r>
      <w:r>
        <w:t xml:space="preserve"> [1994] NZRMA 560 at 567.</w:t>
      </w:r>
      <w:r w:rsidRPr="004A0E79">
        <w:t xml:space="preserve"> </w:t>
      </w:r>
    </w:p>
  </w:footnote>
  <w:footnote w:id="2">
    <w:p w14:paraId="5A53F195" w14:textId="77777777" w:rsidR="006563EE" w:rsidRDefault="006563EE" w:rsidP="00CC3909">
      <w:pPr>
        <w:pStyle w:val="FootnoteText"/>
      </w:pPr>
      <w:r>
        <w:rPr>
          <w:rStyle w:val="FootnoteReference"/>
        </w:rPr>
        <w:footnoteRef/>
      </w:r>
      <w:r>
        <w:t xml:space="preserve"> </w:t>
      </w:r>
      <w:r>
        <w:tab/>
        <w:t>While recognising that councils’ powers, functions and duties extend well beyond section 6 matters.</w:t>
      </w:r>
    </w:p>
  </w:footnote>
  <w:footnote w:id="3">
    <w:p w14:paraId="6167D138" w14:textId="77777777" w:rsidR="006563EE" w:rsidRDefault="006563EE" w:rsidP="00CC3909">
      <w:pPr>
        <w:pStyle w:val="FootnoteText"/>
      </w:pPr>
      <w:r>
        <w:rPr>
          <w:rStyle w:val="FootnoteReference"/>
        </w:rPr>
        <w:footnoteRef/>
      </w:r>
      <w:r>
        <w:t xml:space="preserve"> </w:t>
      </w:r>
      <w:r>
        <w:tab/>
        <w:t>Section 32 Evaluation Report – extract from the Quality Planning website.</w:t>
      </w:r>
    </w:p>
  </w:footnote>
  <w:footnote w:id="4">
    <w:p w14:paraId="66D2475B" w14:textId="77777777" w:rsidR="006563EE" w:rsidRDefault="006563EE" w:rsidP="00CC3909">
      <w:pPr>
        <w:pStyle w:val="FootnoteText"/>
      </w:pPr>
      <w:r>
        <w:rPr>
          <w:rStyle w:val="FootnoteReference"/>
        </w:rPr>
        <w:footnoteRef/>
      </w:r>
      <w:r>
        <w:t xml:space="preserve"> </w:t>
      </w:r>
      <w:r>
        <w:tab/>
        <w:t>Fonterra submission.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D0F6" w14:textId="02669D17" w:rsidR="006563EE" w:rsidRPr="00DE7BF8" w:rsidRDefault="006563EE"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CE4DB" w14:textId="77777777" w:rsidR="006563EE" w:rsidRDefault="006563EE"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71536" w14:textId="77777777" w:rsidR="006563EE" w:rsidRDefault="006563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AB16559"/>
    <w:multiLevelType w:val="multilevel"/>
    <w:tmpl w:val="7734724A"/>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D082899"/>
    <w:multiLevelType w:val="hybridMultilevel"/>
    <w:tmpl w:val="D6B0AE38"/>
    <w:lvl w:ilvl="0" w:tplc="1F460858">
      <w:start w:val="1"/>
      <w:numFmt w:val="lowerLetter"/>
      <w:lvlText w:val="(%1)"/>
      <w:lvlJc w:val="left"/>
      <w:pPr>
        <w:ind w:left="644" w:hanging="360"/>
      </w:pPr>
      <w:rPr>
        <w:rFonts w:hint="default"/>
      </w:rPr>
    </w:lvl>
    <w:lvl w:ilvl="1" w:tplc="2E1A2558">
      <w:start w:val="1"/>
      <w:numFmt w:val="lowerRoman"/>
      <w:lvlText w:val="(%2)"/>
      <w:lvlJc w:val="right"/>
      <w:pPr>
        <w:ind w:left="1364" w:hanging="360"/>
      </w:pPr>
      <w:rPr>
        <w:rFonts w:ascii="Arial Narrow" w:eastAsia="Times New Roman" w:hAnsi="Arial Narrow" w:cs="Times New Roman"/>
      </w:r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5"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584" w:hanging="144"/>
      </w:pPr>
      <w:rPr>
        <w:rFonts w:ascii="Symbol" w:hAnsi="Symbol" w:hint="default"/>
      </w:rPr>
    </w:lvl>
  </w:abstractNum>
  <w:abstractNum w:abstractNumId="6" w15:restartNumberingAfterBreak="0">
    <w:nsid w:val="1C3E2723"/>
    <w:multiLevelType w:val="hybridMultilevel"/>
    <w:tmpl w:val="84B0C7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C6D3F21"/>
    <w:multiLevelType w:val="hybridMultilevel"/>
    <w:tmpl w:val="28DE1EBC"/>
    <w:lvl w:ilvl="0" w:tplc="1409001B">
      <w:start w:val="1"/>
      <w:numFmt w:val="lowerRoman"/>
      <w:lvlText w:val="%1."/>
      <w:lvlJc w:val="right"/>
      <w:pPr>
        <w:tabs>
          <w:tab w:val="num" w:pos="397"/>
        </w:tabs>
        <w:ind w:left="397" w:firstLine="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4A213C"/>
    <w:multiLevelType w:val="multilevel"/>
    <w:tmpl w:val="305C7EB4"/>
    <w:lvl w:ilvl="0">
      <w:start w:val="1"/>
      <w:numFmt w:val="decimal"/>
      <w:pStyle w:val="TableTextnumbered"/>
      <w:lvlText w:val="%1"/>
      <w:lvlJc w:val="left"/>
      <w:pPr>
        <w:ind w:left="284" w:hanging="284"/>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1196D78"/>
    <w:multiLevelType w:val="hybridMultilevel"/>
    <w:tmpl w:val="0D5E5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27766FA"/>
    <w:multiLevelType w:val="hybridMultilevel"/>
    <w:tmpl w:val="BE4CE61C"/>
    <w:lvl w:ilvl="0" w:tplc="73F01820">
      <w:start w:val="1"/>
      <w:numFmt w:val="decimal"/>
      <w:lvlText w:val="Table %1:"/>
      <w:lvlJc w:val="left"/>
      <w:pPr>
        <w:ind w:left="720" w:hanging="360"/>
      </w:pPr>
      <w:rPr>
        <w:rFonts w:ascii="Calibri" w:hAnsi="Calibri" w:hint="default"/>
        <w:b/>
        <w:i w:val="0"/>
        <w:color w:val="000000" w:themeColor="text1"/>
        <w:sz w:val="2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44364FE"/>
    <w:multiLevelType w:val="hybridMultilevel"/>
    <w:tmpl w:val="5CE2D162"/>
    <w:lvl w:ilvl="0" w:tplc="1409001B">
      <w:start w:val="1"/>
      <w:numFmt w:val="lowerRoman"/>
      <w:lvlText w:val="%1."/>
      <w:lvlJc w:val="right"/>
      <w:pPr>
        <w:tabs>
          <w:tab w:val="num" w:pos="397"/>
        </w:tabs>
        <w:ind w:left="397" w:firstLine="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8766DDF"/>
    <w:multiLevelType w:val="hybridMultilevel"/>
    <w:tmpl w:val="BD308610"/>
    <w:lvl w:ilvl="0" w:tplc="1409001B">
      <w:start w:val="1"/>
      <w:numFmt w:val="lowerRoman"/>
      <w:lvlText w:val="%1."/>
      <w:lvlJc w:val="right"/>
      <w:pPr>
        <w:tabs>
          <w:tab w:val="num" w:pos="397"/>
        </w:tabs>
        <w:ind w:left="397" w:firstLine="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9" w15:restartNumberingAfterBreak="0">
    <w:nsid w:val="3B2C50FB"/>
    <w:multiLevelType w:val="hybridMultilevel"/>
    <w:tmpl w:val="59F0DE76"/>
    <w:lvl w:ilvl="0" w:tplc="1F460858">
      <w:start w:val="1"/>
      <w:numFmt w:val="lowerLetter"/>
      <w:lvlText w:val="(%1)"/>
      <w:lvlJc w:val="left"/>
      <w:pPr>
        <w:ind w:left="644" w:hanging="360"/>
      </w:pPr>
      <w:rPr>
        <w:rFonts w:hint="default"/>
      </w:r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0"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5F241E"/>
    <w:multiLevelType w:val="multilevel"/>
    <w:tmpl w:val="9A82EBD2"/>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B3C77BF"/>
    <w:multiLevelType w:val="multilevel"/>
    <w:tmpl w:val="59F21306"/>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28" w15:restartNumberingAfterBreak="0">
    <w:nsid w:val="4FC92232"/>
    <w:multiLevelType w:val="multilevel"/>
    <w:tmpl w:val="02443620"/>
    <w:lvl w:ilvl="0">
      <w:start w:val="1"/>
      <w:numFmt w:val="decimal"/>
      <w:lvlText w:val="%1"/>
      <w:lvlJc w:val="left"/>
      <w:pPr>
        <w:ind w:left="1080" w:hanging="1080"/>
      </w:pPr>
      <w:rPr>
        <w:rFonts w:hint="default"/>
      </w:rPr>
    </w:lvl>
    <w:lvl w:ilvl="1">
      <w:start w:val="1"/>
      <w:numFmt w:val="decimal"/>
      <w:isLgl/>
      <w:lvlText w:val="%1.%2"/>
      <w:lvlJc w:val="left"/>
      <w:pPr>
        <w:ind w:left="1928" w:hanging="1077"/>
      </w:pPr>
      <w:rPr>
        <w:rFonts w:hint="default"/>
      </w:rPr>
    </w:lvl>
    <w:lvl w:ilvl="2">
      <w:start w:val="1"/>
      <w:numFmt w:val="decimal"/>
      <w:isLgl/>
      <w:lvlText w:val="%1.%2.%3"/>
      <w:lvlJc w:val="left"/>
      <w:pPr>
        <w:ind w:left="1775" w:hanging="924"/>
      </w:pPr>
      <w:rPr>
        <w:rFonts w:hint="default"/>
        <w:b/>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30" w15:restartNumberingAfterBreak="0">
    <w:nsid w:val="5BE07CB7"/>
    <w:multiLevelType w:val="multilevel"/>
    <w:tmpl w:val="EEA49C1A"/>
    <w:lvl w:ilvl="0">
      <w:start w:val="1"/>
      <w:numFmt w:val="lowerLetter"/>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D0C5EAA"/>
    <w:multiLevelType w:val="hybridMultilevel"/>
    <w:tmpl w:val="EEB88BE4"/>
    <w:lvl w:ilvl="0" w:tplc="1409001B">
      <w:start w:val="1"/>
      <w:numFmt w:val="lowerRoman"/>
      <w:lvlText w:val="%1."/>
      <w:lvlJc w:val="right"/>
      <w:pPr>
        <w:tabs>
          <w:tab w:val="num" w:pos="397"/>
        </w:tabs>
        <w:ind w:left="397" w:firstLine="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83533B"/>
    <w:multiLevelType w:val="multilevel"/>
    <w:tmpl w:val="A1BC45EE"/>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BF8454E"/>
    <w:multiLevelType w:val="hybridMultilevel"/>
    <w:tmpl w:val="288CCC1E"/>
    <w:lvl w:ilvl="0" w:tplc="14090013">
      <w:start w:val="1"/>
      <w:numFmt w:val="upperRoman"/>
      <w:lvlText w:val="%1."/>
      <w:lvlJc w:val="right"/>
      <w:pPr>
        <w:tabs>
          <w:tab w:val="num" w:pos="397"/>
        </w:tabs>
        <w:ind w:left="397" w:firstLine="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num w:numId="1">
    <w:abstractNumId w:val="18"/>
  </w:num>
  <w:num w:numId="2">
    <w:abstractNumId w:val="29"/>
  </w:num>
  <w:num w:numId="3">
    <w:abstractNumId w:val="22"/>
  </w:num>
  <w:num w:numId="4">
    <w:abstractNumId w:val="17"/>
  </w:num>
  <w:num w:numId="5">
    <w:abstractNumId w:val="10"/>
  </w:num>
  <w:num w:numId="6">
    <w:abstractNumId w:val="24"/>
  </w:num>
  <w:num w:numId="7">
    <w:abstractNumId w:val="23"/>
  </w:num>
  <w:num w:numId="8">
    <w:abstractNumId w:val="3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4"/>
  </w:num>
  <w:num w:numId="12">
    <w:abstractNumId w:val="2"/>
  </w:num>
  <w:num w:numId="13">
    <w:abstractNumId w:val="14"/>
  </w:num>
  <w:num w:numId="14">
    <w:abstractNumId w:val="20"/>
  </w:num>
  <w:num w:numId="15">
    <w:abstractNumId w:val="9"/>
  </w:num>
  <w:num w:numId="16">
    <w:abstractNumId w:val="35"/>
  </w:num>
  <w:num w:numId="17">
    <w:abstractNumId w:val="8"/>
  </w:num>
  <w:num w:numId="18">
    <w:abstractNumId w:val="12"/>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2"/>
  </w:num>
  <w:num w:numId="24">
    <w:abstractNumId w:val="1"/>
  </w:num>
  <w:num w:numId="25">
    <w:abstractNumId w:val="28"/>
  </w:num>
  <w:num w:numId="26">
    <w:abstractNumId w:val="19"/>
  </w:num>
  <w:num w:numId="27">
    <w:abstractNumId w:val="3"/>
  </w:num>
  <w:num w:numId="28">
    <w:abstractNumId w:val="6"/>
  </w:num>
  <w:num w:numId="29">
    <w:abstractNumId w:val="28"/>
    <w:lvlOverride w:ilvl="0">
      <w:startOverride w:val="1"/>
    </w:lvlOverride>
    <w:lvlOverride w:ilvl="1">
      <w:startOverride w:val="3"/>
    </w:lvlOverride>
  </w:num>
  <w:num w:numId="30">
    <w:abstractNumId w:val="28"/>
    <w:lvlOverride w:ilvl="0">
      <w:startOverride w:val="1"/>
    </w:lvlOverride>
    <w:lvlOverride w:ilvl="1">
      <w:startOverride w:val="6"/>
    </w:lvlOverride>
  </w:num>
  <w:num w:numId="31">
    <w:abstractNumId w:val="11"/>
  </w:num>
  <w:num w:numId="32">
    <w:abstractNumId w:val="0"/>
  </w:num>
  <w:num w:numId="33">
    <w:abstractNumId w:val="21"/>
  </w:num>
  <w:num w:numId="34">
    <w:abstractNumId w:val="31"/>
  </w:num>
  <w:num w:numId="35">
    <w:abstractNumId w:val="7"/>
  </w:num>
  <w:num w:numId="36">
    <w:abstractNumId w:val="15"/>
  </w:num>
  <w:num w:numId="37">
    <w:abstractNumId w:val="33"/>
  </w:num>
  <w:num w:numId="38">
    <w:abstractNumId w:val="13"/>
  </w:num>
  <w:num w:numId="39">
    <w:abstractNumId w:val="30"/>
  </w:num>
  <w:num w:numId="40">
    <w:abstractNumId w:val="4"/>
  </w:num>
  <w:num w:numId="41">
    <w:abstractNumId w:val="2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397"/>
  <w:evenAndOddHeaders/>
  <w:drawingGridHorizontalSpacing w:val="108"/>
  <w:drawingGridVerticalSpacing w:val="181"/>
  <w:displayHorizontalDrawingGridEvery w:val="2"/>
  <w:characterSpacingControl w:val="doNotCompress"/>
  <w:hdrShapeDefaults>
    <o:shapedefaults v:ext="edit" spidmax="8193"/>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DD2"/>
    <w:rsid w:val="00000792"/>
    <w:rsid w:val="00000F04"/>
    <w:rsid w:val="0000258A"/>
    <w:rsid w:val="00003C4F"/>
    <w:rsid w:val="00004E0A"/>
    <w:rsid w:val="00004FD3"/>
    <w:rsid w:val="0000539D"/>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0466"/>
    <w:rsid w:val="00021910"/>
    <w:rsid w:val="00022E8D"/>
    <w:rsid w:val="0002348A"/>
    <w:rsid w:val="00024708"/>
    <w:rsid w:val="00024EE7"/>
    <w:rsid w:val="00025451"/>
    <w:rsid w:val="00025F96"/>
    <w:rsid w:val="00025FAB"/>
    <w:rsid w:val="00026E89"/>
    <w:rsid w:val="000275A3"/>
    <w:rsid w:val="00030558"/>
    <w:rsid w:val="00030699"/>
    <w:rsid w:val="00030725"/>
    <w:rsid w:val="00030DB8"/>
    <w:rsid w:val="00031A83"/>
    <w:rsid w:val="0003213A"/>
    <w:rsid w:val="0003234C"/>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5E9C"/>
    <w:rsid w:val="00046288"/>
    <w:rsid w:val="00047941"/>
    <w:rsid w:val="00050A22"/>
    <w:rsid w:val="00050E27"/>
    <w:rsid w:val="0005144F"/>
    <w:rsid w:val="00051AF1"/>
    <w:rsid w:val="00051B1A"/>
    <w:rsid w:val="00051D42"/>
    <w:rsid w:val="000538A1"/>
    <w:rsid w:val="00055375"/>
    <w:rsid w:val="00056319"/>
    <w:rsid w:val="000564E7"/>
    <w:rsid w:val="00056770"/>
    <w:rsid w:val="00057386"/>
    <w:rsid w:val="000578B2"/>
    <w:rsid w:val="00057EEF"/>
    <w:rsid w:val="000619CB"/>
    <w:rsid w:val="00061C68"/>
    <w:rsid w:val="0006211A"/>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6C58"/>
    <w:rsid w:val="00077473"/>
    <w:rsid w:val="00077481"/>
    <w:rsid w:val="000776F9"/>
    <w:rsid w:val="00077EE0"/>
    <w:rsid w:val="000802F9"/>
    <w:rsid w:val="0008145A"/>
    <w:rsid w:val="0008162D"/>
    <w:rsid w:val="000831C8"/>
    <w:rsid w:val="00083F5E"/>
    <w:rsid w:val="000842F7"/>
    <w:rsid w:val="00084FDB"/>
    <w:rsid w:val="0008505C"/>
    <w:rsid w:val="00085C46"/>
    <w:rsid w:val="0008686A"/>
    <w:rsid w:val="00087175"/>
    <w:rsid w:val="00087243"/>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15F"/>
    <w:rsid w:val="000B02BC"/>
    <w:rsid w:val="000B0498"/>
    <w:rsid w:val="000B0729"/>
    <w:rsid w:val="000B0F36"/>
    <w:rsid w:val="000B1942"/>
    <w:rsid w:val="000B1BED"/>
    <w:rsid w:val="000B2240"/>
    <w:rsid w:val="000B2477"/>
    <w:rsid w:val="000B2600"/>
    <w:rsid w:val="000B36F9"/>
    <w:rsid w:val="000B4074"/>
    <w:rsid w:val="000B4732"/>
    <w:rsid w:val="000B4BCD"/>
    <w:rsid w:val="000B59B2"/>
    <w:rsid w:val="000B66DC"/>
    <w:rsid w:val="000B6D1F"/>
    <w:rsid w:val="000C062F"/>
    <w:rsid w:val="000C0EDB"/>
    <w:rsid w:val="000C17E7"/>
    <w:rsid w:val="000C2338"/>
    <w:rsid w:val="000C2F42"/>
    <w:rsid w:val="000C3270"/>
    <w:rsid w:val="000C577E"/>
    <w:rsid w:val="000D04BA"/>
    <w:rsid w:val="000D0B6E"/>
    <w:rsid w:val="000D0D65"/>
    <w:rsid w:val="000D12E0"/>
    <w:rsid w:val="000D1944"/>
    <w:rsid w:val="000D1DD9"/>
    <w:rsid w:val="000D2172"/>
    <w:rsid w:val="000D293C"/>
    <w:rsid w:val="000D2BC1"/>
    <w:rsid w:val="000D337B"/>
    <w:rsid w:val="000D345D"/>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53DF"/>
    <w:rsid w:val="000F573C"/>
    <w:rsid w:val="000F6464"/>
    <w:rsid w:val="000F6628"/>
    <w:rsid w:val="000F6C25"/>
    <w:rsid w:val="000F76EB"/>
    <w:rsid w:val="000F78AE"/>
    <w:rsid w:val="000F7E25"/>
    <w:rsid w:val="001007EE"/>
    <w:rsid w:val="00100F76"/>
    <w:rsid w:val="0010141E"/>
    <w:rsid w:val="0010148E"/>
    <w:rsid w:val="0010253C"/>
    <w:rsid w:val="00102BD1"/>
    <w:rsid w:val="001030E4"/>
    <w:rsid w:val="0010486A"/>
    <w:rsid w:val="0010561C"/>
    <w:rsid w:val="00105C0F"/>
    <w:rsid w:val="00105E21"/>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627"/>
    <w:rsid w:val="00125C75"/>
    <w:rsid w:val="00125C7E"/>
    <w:rsid w:val="00127945"/>
    <w:rsid w:val="001279AC"/>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0F2F"/>
    <w:rsid w:val="0015181B"/>
    <w:rsid w:val="00151A9F"/>
    <w:rsid w:val="00152B87"/>
    <w:rsid w:val="00153A96"/>
    <w:rsid w:val="00153D1C"/>
    <w:rsid w:val="00153D9B"/>
    <w:rsid w:val="001543E2"/>
    <w:rsid w:val="00155B43"/>
    <w:rsid w:val="001565A2"/>
    <w:rsid w:val="001567C3"/>
    <w:rsid w:val="00156A12"/>
    <w:rsid w:val="00157B3F"/>
    <w:rsid w:val="00157D0F"/>
    <w:rsid w:val="00157F8A"/>
    <w:rsid w:val="00160C3D"/>
    <w:rsid w:val="00161B24"/>
    <w:rsid w:val="00161C41"/>
    <w:rsid w:val="00161DD5"/>
    <w:rsid w:val="001633A4"/>
    <w:rsid w:val="001634D6"/>
    <w:rsid w:val="001648DD"/>
    <w:rsid w:val="00165705"/>
    <w:rsid w:val="00166389"/>
    <w:rsid w:val="00166E03"/>
    <w:rsid w:val="001670B1"/>
    <w:rsid w:val="00167E4C"/>
    <w:rsid w:val="00171449"/>
    <w:rsid w:val="0017199C"/>
    <w:rsid w:val="00171C7E"/>
    <w:rsid w:val="00171F35"/>
    <w:rsid w:val="00172552"/>
    <w:rsid w:val="00172873"/>
    <w:rsid w:val="00172CF7"/>
    <w:rsid w:val="0017319E"/>
    <w:rsid w:val="00173A1F"/>
    <w:rsid w:val="00173BC3"/>
    <w:rsid w:val="00174128"/>
    <w:rsid w:val="00175330"/>
    <w:rsid w:val="00175C34"/>
    <w:rsid w:val="00175F9A"/>
    <w:rsid w:val="00176E98"/>
    <w:rsid w:val="001774F4"/>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6CF1"/>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440"/>
    <w:rsid w:val="001D255C"/>
    <w:rsid w:val="001D2DEF"/>
    <w:rsid w:val="001D30BB"/>
    <w:rsid w:val="001D488C"/>
    <w:rsid w:val="001D4CDF"/>
    <w:rsid w:val="001D4D46"/>
    <w:rsid w:val="001D4F88"/>
    <w:rsid w:val="001D578D"/>
    <w:rsid w:val="001D5818"/>
    <w:rsid w:val="001D5C89"/>
    <w:rsid w:val="001D653A"/>
    <w:rsid w:val="001D7DEE"/>
    <w:rsid w:val="001E02CB"/>
    <w:rsid w:val="001E02FA"/>
    <w:rsid w:val="001E1418"/>
    <w:rsid w:val="001E14FD"/>
    <w:rsid w:val="001E180F"/>
    <w:rsid w:val="001E1C64"/>
    <w:rsid w:val="001E1CEC"/>
    <w:rsid w:val="001E2C78"/>
    <w:rsid w:val="001E2ECB"/>
    <w:rsid w:val="001E341E"/>
    <w:rsid w:val="001E4B64"/>
    <w:rsid w:val="001E552A"/>
    <w:rsid w:val="001E57B9"/>
    <w:rsid w:val="001E65B2"/>
    <w:rsid w:val="001E6E8D"/>
    <w:rsid w:val="001E7C47"/>
    <w:rsid w:val="001E7EE4"/>
    <w:rsid w:val="001E7F76"/>
    <w:rsid w:val="001F0FAF"/>
    <w:rsid w:val="001F139F"/>
    <w:rsid w:val="001F1973"/>
    <w:rsid w:val="001F2805"/>
    <w:rsid w:val="001F2E79"/>
    <w:rsid w:val="001F2F07"/>
    <w:rsid w:val="001F3123"/>
    <w:rsid w:val="001F376D"/>
    <w:rsid w:val="001F418C"/>
    <w:rsid w:val="001F4B2D"/>
    <w:rsid w:val="001F4F40"/>
    <w:rsid w:val="001F50E0"/>
    <w:rsid w:val="001F594C"/>
    <w:rsid w:val="001F5E75"/>
    <w:rsid w:val="001F69FC"/>
    <w:rsid w:val="001F6D62"/>
    <w:rsid w:val="001F7261"/>
    <w:rsid w:val="001F7675"/>
    <w:rsid w:val="00200FAE"/>
    <w:rsid w:val="0020102D"/>
    <w:rsid w:val="002010E2"/>
    <w:rsid w:val="002019D2"/>
    <w:rsid w:val="00201B73"/>
    <w:rsid w:val="0020201F"/>
    <w:rsid w:val="00202517"/>
    <w:rsid w:val="00202ADB"/>
    <w:rsid w:val="00202BB7"/>
    <w:rsid w:val="0020435B"/>
    <w:rsid w:val="00204533"/>
    <w:rsid w:val="00204F2D"/>
    <w:rsid w:val="00205566"/>
    <w:rsid w:val="002063AA"/>
    <w:rsid w:val="002100D3"/>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049"/>
    <w:rsid w:val="002312BC"/>
    <w:rsid w:val="002337E5"/>
    <w:rsid w:val="00233C06"/>
    <w:rsid w:val="00233F24"/>
    <w:rsid w:val="00234BBB"/>
    <w:rsid w:val="0023546A"/>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BBA"/>
    <w:rsid w:val="002517A8"/>
    <w:rsid w:val="00251EEE"/>
    <w:rsid w:val="00253177"/>
    <w:rsid w:val="002538B8"/>
    <w:rsid w:val="0025396F"/>
    <w:rsid w:val="00254319"/>
    <w:rsid w:val="0025539F"/>
    <w:rsid w:val="00256388"/>
    <w:rsid w:val="00256E44"/>
    <w:rsid w:val="00257DD7"/>
    <w:rsid w:val="00260919"/>
    <w:rsid w:val="002612FD"/>
    <w:rsid w:val="002613DC"/>
    <w:rsid w:val="00261755"/>
    <w:rsid w:val="00261AAA"/>
    <w:rsid w:val="00262097"/>
    <w:rsid w:val="00262D20"/>
    <w:rsid w:val="0026313F"/>
    <w:rsid w:val="002634AB"/>
    <w:rsid w:val="002638E0"/>
    <w:rsid w:val="00263C19"/>
    <w:rsid w:val="00263E9F"/>
    <w:rsid w:val="00264F03"/>
    <w:rsid w:val="00264F8F"/>
    <w:rsid w:val="0026524C"/>
    <w:rsid w:val="002655AE"/>
    <w:rsid w:val="0026591F"/>
    <w:rsid w:val="00265A65"/>
    <w:rsid w:val="002660F0"/>
    <w:rsid w:val="00266A72"/>
    <w:rsid w:val="0026733A"/>
    <w:rsid w:val="002675B6"/>
    <w:rsid w:val="00267A99"/>
    <w:rsid w:val="00267B6F"/>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826"/>
    <w:rsid w:val="00287DAB"/>
    <w:rsid w:val="00287E66"/>
    <w:rsid w:val="00287FB6"/>
    <w:rsid w:val="002900C5"/>
    <w:rsid w:val="002901E0"/>
    <w:rsid w:val="0029075B"/>
    <w:rsid w:val="002908A0"/>
    <w:rsid w:val="00290BB1"/>
    <w:rsid w:val="00290C11"/>
    <w:rsid w:val="002916BF"/>
    <w:rsid w:val="00291BC1"/>
    <w:rsid w:val="002933CA"/>
    <w:rsid w:val="00293A8F"/>
    <w:rsid w:val="002949F2"/>
    <w:rsid w:val="00295155"/>
    <w:rsid w:val="00295D51"/>
    <w:rsid w:val="00296203"/>
    <w:rsid w:val="00296428"/>
    <w:rsid w:val="0029643D"/>
    <w:rsid w:val="0029706A"/>
    <w:rsid w:val="002972EE"/>
    <w:rsid w:val="00297F01"/>
    <w:rsid w:val="002A052D"/>
    <w:rsid w:val="002A0DF8"/>
    <w:rsid w:val="002A18DF"/>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606E"/>
    <w:rsid w:val="002A75CA"/>
    <w:rsid w:val="002A7889"/>
    <w:rsid w:val="002A799A"/>
    <w:rsid w:val="002B097D"/>
    <w:rsid w:val="002B11B2"/>
    <w:rsid w:val="002B18F7"/>
    <w:rsid w:val="002B3ED7"/>
    <w:rsid w:val="002B4778"/>
    <w:rsid w:val="002B5864"/>
    <w:rsid w:val="002B75B2"/>
    <w:rsid w:val="002B79B7"/>
    <w:rsid w:val="002C055F"/>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A11"/>
    <w:rsid w:val="002C7BD4"/>
    <w:rsid w:val="002D0107"/>
    <w:rsid w:val="002D02CC"/>
    <w:rsid w:val="002D062E"/>
    <w:rsid w:val="002D0D43"/>
    <w:rsid w:val="002D0E38"/>
    <w:rsid w:val="002D15C2"/>
    <w:rsid w:val="002D2424"/>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40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82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27EB"/>
    <w:rsid w:val="003233AC"/>
    <w:rsid w:val="00323737"/>
    <w:rsid w:val="00323AD6"/>
    <w:rsid w:val="00323F27"/>
    <w:rsid w:val="003242EF"/>
    <w:rsid w:val="00324495"/>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0772"/>
    <w:rsid w:val="0035151C"/>
    <w:rsid w:val="00352036"/>
    <w:rsid w:val="00352254"/>
    <w:rsid w:val="003522A3"/>
    <w:rsid w:val="00353929"/>
    <w:rsid w:val="00353F9E"/>
    <w:rsid w:val="003540D1"/>
    <w:rsid w:val="003545BF"/>
    <w:rsid w:val="00354A89"/>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5C4"/>
    <w:rsid w:val="00370949"/>
    <w:rsid w:val="00371FBD"/>
    <w:rsid w:val="0037243B"/>
    <w:rsid w:val="0037251C"/>
    <w:rsid w:val="0037272C"/>
    <w:rsid w:val="00372B9A"/>
    <w:rsid w:val="003731BF"/>
    <w:rsid w:val="00373EC7"/>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99B"/>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6B"/>
    <w:rsid w:val="003B64A3"/>
    <w:rsid w:val="003B6DB8"/>
    <w:rsid w:val="003B72B9"/>
    <w:rsid w:val="003C0887"/>
    <w:rsid w:val="003C08AF"/>
    <w:rsid w:val="003C1739"/>
    <w:rsid w:val="003C2EDD"/>
    <w:rsid w:val="003C3044"/>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5B5"/>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3BC"/>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444C"/>
    <w:rsid w:val="003F5AD2"/>
    <w:rsid w:val="003F5CA4"/>
    <w:rsid w:val="003F6D50"/>
    <w:rsid w:val="003F7006"/>
    <w:rsid w:val="003F7507"/>
    <w:rsid w:val="003F7C72"/>
    <w:rsid w:val="003F7D10"/>
    <w:rsid w:val="00401000"/>
    <w:rsid w:val="004016C6"/>
    <w:rsid w:val="0040179A"/>
    <w:rsid w:val="00401856"/>
    <w:rsid w:val="004021C8"/>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2B0"/>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1D16"/>
    <w:rsid w:val="004327E6"/>
    <w:rsid w:val="004329DC"/>
    <w:rsid w:val="00432AC6"/>
    <w:rsid w:val="00434C5E"/>
    <w:rsid w:val="00435765"/>
    <w:rsid w:val="004360B6"/>
    <w:rsid w:val="004362E5"/>
    <w:rsid w:val="00436356"/>
    <w:rsid w:val="00440722"/>
    <w:rsid w:val="004425D9"/>
    <w:rsid w:val="00443244"/>
    <w:rsid w:val="00444AF6"/>
    <w:rsid w:val="0044519D"/>
    <w:rsid w:val="004453E0"/>
    <w:rsid w:val="00445544"/>
    <w:rsid w:val="00445C0B"/>
    <w:rsid w:val="00446195"/>
    <w:rsid w:val="00446DEB"/>
    <w:rsid w:val="00447CD0"/>
    <w:rsid w:val="00447FC2"/>
    <w:rsid w:val="004502F4"/>
    <w:rsid w:val="004506F4"/>
    <w:rsid w:val="004509D1"/>
    <w:rsid w:val="00450A42"/>
    <w:rsid w:val="004513A5"/>
    <w:rsid w:val="00451D50"/>
    <w:rsid w:val="004526DD"/>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13D9"/>
    <w:rsid w:val="0046218C"/>
    <w:rsid w:val="004623D4"/>
    <w:rsid w:val="00463944"/>
    <w:rsid w:val="0046512A"/>
    <w:rsid w:val="00465234"/>
    <w:rsid w:val="00465754"/>
    <w:rsid w:val="00465B24"/>
    <w:rsid w:val="00466858"/>
    <w:rsid w:val="00466D0F"/>
    <w:rsid w:val="00467544"/>
    <w:rsid w:val="004676BA"/>
    <w:rsid w:val="0046784C"/>
    <w:rsid w:val="00467A84"/>
    <w:rsid w:val="00467ECB"/>
    <w:rsid w:val="004710C3"/>
    <w:rsid w:val="0047112B"/>
    <w:rsid w:val="00471459"/>
    <w:rsid w:val="00472274"/>
    <w:rsid w:val="004722D4"/>
    <w:rsid w:val="00472D9C"/>
    <w:rsid w:val="00473B60"/>
    <w:rsid w:val="00473E40"/>
    <w:rsid w:val="00475991"/>
    <w:rsid w:val="00475AFF"/>
    <w:rsid w:val="00475D30"/>
    <w:rsid w:val="004765F4"/>
    <w:rsid w:val="00476B4D"/>
    <w:rsid w:val="00476CBC"/>
    <w:rsid w:val="00476E6C"/>
    <w:rsid w:val="00477282"/>
    <w:rsid w:val="00477947"/>
    <w:rsid w:val="00480A8D"/>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79"/>
    <w:rsid w:val="004A0EEC"/>
    <w:rsid w:val="004A130F"/>
    <w:rsid w:val="004A17EF"/>
    <w:rsid w:val="004A1BDA"/>
    <w:rsid w:val="004A22DA"/>
    <w:rsid w:val="004A2700"/>
    <w:rsid w:val="004A36C8"/>
    <w:rsid w:val="004A3721"/>
    <w:rsid w:val="004A3742"/>
    <w:rsid w:val="004A37B8"/>
    <w:rsid w:val="004A3ED3"/>
    <w:rsid w:val="004A47BC"/>
    <w:rsid w:val="004A4AC6"/>
    <w:rsid w:val="004A538F"/>
    <w:rsid w:val="004B1199"/>
    <w:rsid w:val="004B16C4"/>
    <w:rsid w:val="004B1867"/>
    <w:rsid w:val="004B21B3"/>
    <w:rsid w:val="004B2A64"/>
    <w:rsid w:val="004B41DA"/>
    <w:rsid w:val="004B470D"/>
    <w:rsid w:val="004B4764"/>
    <w:rsid w:val="004B4846"/>
    <w:rsid w:val="004B5394"/>
    <w:rsid w:val="004B5BDD"/>
    <w:rsid w:val="004B6E9E"/>
    <w:rsid w:val="004B6F83"/>
    <w:rsid w:val="004B7C29"/>
    <w:rsid w:val="004C06E5"/>
    <w:rsid w:val="004C1B7D"/>
    <w:rsid w:val="004C1BF5"/>
    <w:rsid w:val="004C1E3C"/>
    <w:rsid w:val="004C25F0"/>
    <w:rsid w:val="004C26DD"/>
    <w:rsid w:val="004C2B5D"/>
    <w:rsid w:val="004C2D68"/>
    <w:rsid w:val="004C2F56"/>
    <w:rsid w:val="004C339D"/>
    <w:rsid w:val="004C33E8"/>
    <w:rsid w:val="004C3DA3"/>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0DBD"/>
    <w:rsid w:val="004E100B"/>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1E86"/>
    <w:rsid w:val="0050211F"/>
    <w:rsid w:val="005022E7"/>
    <w:rsid w:val="00502A93"/>
    <w:rsid w:val="00503357"/>
    <w:rsid w:val="00504712"/>
    <w:rsid w:val="005050E0"/>
    <w:rsid w:val="00506083"/>
    <w:rsid w:val="005068D6"/>
    <w:rsid w:val="00506B86"/>
    <w:rsid w:val="00506EEC"/>
    <w:rsid w:val="00506FD4"/>
    <w:rsid w:val="005107FF"/>
    <w:rsid w:val="00510CBC"/>
    <w:rsid w:val="0051102D"/>
    <w:rsid w:val="005112A5"/>
    <w:rsid w:val="00511F48"/>
    <w:rsid w:val="00512448"/>
    <w:rsid w:val="0051253A"/>
    <w:rsid w:val="0051266C"/>
    <w:rsid w:val="00512D62"/>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07DD"/>
    <w:rsid w:val="00541222"/>
    <w:rsid w:val="00541A8D"/>
    <w:rsid w:val="005444E0"/>
    <w:rsid w:val="00544DA0"/>
    <w:rsid w:val="00544F38"/>
    <w:rsid w:val="005454BD"/>
    <w:rsid w:val="005457E4"/>
    <w:rsid w:val="00546A73"/>
    <w:rsid w:val="00546C49"/>
    <w:rsid w:val="005470D6"/>
    <w:rsid w:val="0055010B"/>
    <w:rsid w:val="00550D59"/>
    <w:rsid w:val="0055110D"/>
    <w:rsid w:val="00551DBD"/>
    <w:rsid w:val="00551F81"/>
    <w:rsid w:val="0055210F"/>
    <w:rsid w:val="00552CD7"/>
    <w:rsid w:val="005533BE"/>
    <w:rsid w:val="00554B30"/>
    <w:rsid w:val="00554CD1"/>
    <w:rsid w:val="00554FFB"/>
    <w:rsid w:val="005568DE"/>
    <w:rsid w:val="00557C50"/>
    <w:rsid w:val="005606B6"/>
    <w:rsid w:val="005608D6"/>
    <w:rsid w:val="00560F19"/>
    <w:rsid w:val="00561E6B"/>
    <w:rsid w:val="005621D2"/>
    <w:rsid w:val="005621E0"/>
    <w:rsid w:val="00562D90"/>
    <w:rsid w:val="00563169"/>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0E32"/>
    <w:rsid w:val="00571231"/>
    <w:rsid w:val="00571767"/>
    <w:rsid w:val="00571E44"/>
    <w:rsid w:val="00573E61"/>
    <w:rsid w:val="0057411B"/>
    <w:rsid w:val="00574525"/>
    <w:rsid w:val="00574778"/>
    <w:rsid w:val="0057498F"/>
    <w:rsid w:val="00574DE9"/>
    <w:rsid w:val="00575DF4"/>
    <w:rsid w:val="0057765D"/>
    <w:rsid w:val="005777FC"/>
    <w:rsid w:val="00580612"/>
    <w:rsid w:val="005808EB"/>
    <w:rsid w:val="00580D37"/>
    <w:rsid w:val="00581FA0"/>
    <w:rsid w:val="00582B90"/>
    <w:rsid w:val="005831A7"/>
    <w:rsid w:val="00583321"/>
    <w:rsid w:val="0058341E"/>
    <w:rsid w:val="00583441"/>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3FA5"/>
    <w:rsid w:val="005A40CF"/>
    <w:rsid w:val="005A4A9C"/>
    <w:rsid w:val="005A4BAE"/>
    <w:rsid w:val="005A4F39"/>
    <w:rsid w:val="005A574D"/>
    <w:rsid w:val="005A5B5C"/>
    <w:rsid w:val="005A5D0F"/>
    <w:rsid w:val="005A6E93"/>
    <w:rsid w:val="005A707A"/>
    <w:rsid w:val="005A7340"/>
    <w:rsid w:val="005A7F93"/>
    <w:rsid w:val="005B07EA"/>
    <w:rsid w:val="005B0B20"/>
    <w:rsid w:val="005B0BD6"/>
    <w:rsid w:val="005B0EFB"/>
    <w:rsid w:val="005B1060"/>
    <w:rsid w:val="005B12B9"/>
    <w:rsid w:val="005B17C1"/>
    <w:rsid w:val="005B3737"/>
    <w:rsid w:val="005B3A42"/>
    <w:rsid w:val="005B40D1"/>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1CC"/>
    <w:rsid w:val="005C5639"/>
    <w:rsid w:val="005C5742"/>
    <w:rsid w:val="005C760E"/>
    <w:rsid w:val="005C7E9E"/>
    <w:rsid w:val="005D18C9"/>
    <w:rsid w:val="005D1B72"/>
    <w:rsid w:val="005D2471"/>
    <w:rsid w:val="005D25A3"/>
    <w:rsid w:val="005D2779"/>
    <w:rsid w:val="005D3242"/>
    <w:rsid w:val="005D3F1E"/>
    <w:rsid w:val="005D6100"/>
    <w:rsid w:val="005D610C"/>
    <w:rsid w:val="005D74E7"/>
    <w:rsid w:val="005D7F7B"/>
    <w:rsid w:val="005E3BCD"/>
    <w:rsid w:val="005E4A87"/>
    <w:rsid w:val="005E4B48"/>
    <w:rsid w:val="005E4DA5"/>
    <w:rsid w:val="005E503E"/>
    <w:rsid w:val="005E59C7"/>
    <w:rsid w:val="005E5E7B"/>
    <w:rsid w:val="005E6095"/>
    <w:rsid w:val="005E6A3F"/>
    <w:rsid w:val="005E6DB8"/>
    <w:rsid w:val="005E7228"/>
    <w:rsid w:val="005E7284"/>
    <w:rsid w:val="005E786B"/>
    <w:rsid w:val="005E7BAC"/>
    <w:rsid w:val="005F03D0"/>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3597"/>
    <w:rsid w:val="00604ACD"/>
    <w:rsid w:val="00604C15"/>
    <w:rsid w:val="00604DC2"/>
    <w:rsid w:val="006060C4"/>
    <w:rsid w:val="006077B1"/>
    <w:rsid w:val="006079B2"/>
    <w:rsid w:val="00607C35"/>
    <w:rsid w:val="0061155D"/>
    <w:rsid w:val="00611777"/>
    <w:rsid w:val="0061189F"/>
    <w:rsid w:val="0061219B"/>
    <w:rsid w:val="00612D05"/>
    <w:rsid w:val="00613FB6"/>
    <w:rsid w:val="006140C6"/>
    <w:rsid w:val="00614134"/>
    <w:rsid w:val="00614241"/>
    <w:rsid w:val="0061428D"/>
    <w:rsid w:val="00615411"/>
    <w:rsid w:val="0061599E"/>
    <w:rsid w:val="00615AC7"/>
    <w:rsid w:val="006162E6"/>
    <w:rsid w:val="0061635E"/>
    <w:rsid w:val="006171A5"/>
    <w:rsid w:val="00620309"/>
    <w:rsid w:val="00620497"/>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646"/>
    <w:rsid w:val="00653FC4"/>
    <w:rsid w:val="006547F0"/>
    <w:rsid w:val="00654F91"/>
    <w:rsid w:val="00655361"/>
    <w:rsid w:val="00656253"/>
    <w:rsid w:val="006563EE"/>
    <w:rsid w:val="00656799"/>
    <w:rsid w:val="00656B77"/>
    <w:rsid w:val="00656E72"/>
    <w:rsid w:val="006578A1"/>
    <w:rsid w:val="00657C18"/>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BA6"/>
    <w:rsid w:val="00671FAA"/>
    <w:rsid w:val="00674162"/>
    <w:rsid w:val="00675DA5"/>
    <w:rsid w:val="00680482"/>
    <w:rsid w:val="006808DC"/>
    <w:rsid w:val="006816B6"/>
    <w:rsid w:val="006820EB"/>
    <w:rsid w:val="00682128"/>
    <w:rsid w:val="0068220C"/>
    <w:rsid w:val="00682AB1"/>
    <w:rsid w:val="00682E9F"/>
    <w:rsid w:val="0068321C"/>
    <w:rsid w:val="00683252"/>
    <w:rsid w:val="0068343A"/>
    <w:rsid w:val="006834D4"/>
    <w:rsid w:val="0068413D"/>
    <w:rsid w:val="006844BA"/>
    <w:rsid w:val="006845A2"/>
    <w:rsid w:val="00684BF8"/>
    <w:rsid w:val="00684D9B"/>
    <w:rsid w:val="006858AA"/>
    <w:rsid w:val="00685BCF"/>
    <w:rsid w:val="006871D0"/>
    <w:rsid w:val="0068751F"/>
    <w:rsid w:val="006877B2"/>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2ED0"/>
    <w:rsid w:val="006A35E0"/>
    <w:rsid w:val="006A377F"/>
    <w:rsid w:val="006A384A"/>
    <w:rsid w:val="006A3875"/>
    <w:rsid w:val="006A3D40"/>
    <w:rsid w:val="006A561D"/>
    <w:rsid w:val="006A5A0C"/>
    <w:rsid w:val="006A5BA0"/>
    <w:rsid w:val="006A5BB1"/>
    <w:rsid w:val="006A5F88"/>
    <w:rsid w:val="006A67CF"/>
    <w:rsid w:val="006A7D95"/>
    <w:rsid w:val="006B120D"/>
    <w:rsid w:val="006B13C1"/>
    <w:rsid w:val="006B2CC7"/>
    <w:rsid w:val="006B3AF9"/>
    <w:rsid w:val="006B44C5"/>
    <w:rsid w:val="006B502A"/>
    <w:rsid w:val="006B555F"/>
    <w:rsid w:val="006B6242"/>
    <w:rsid w:val="006B6C7C"/>
    <w:rsid w:val="006B6EA4"/>
    <w:rsid w:val="006B77BB"/>
    <w:rsid w:val="006B7F8F"/>
    <w:rsid w:val="006B7FC5"/>
    <w:rsid w:val="006C055E"/>
    <w:rsid w:val="006C0D13"/>
    <w:rsid w:val="006C187F"/>
    <w:rsid w:val="006C1982"/>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186D"/>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B1E"/>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5C0B"/>
    <w:rsid w:val="007060D8"/>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9DE"/>
    <w:rsid w:val="00712B71"/>
    <w:rsid w:val="00712E55"/>
    <w:rsid w:val="00713023"/>
    <w:rsid w:val="0071322C"/>
    <w:rsid w:val="00713779"/>
    <w:rsid w:val="00713989"/>
    <w:rsid w:val="00713DCF"/>
    <w:rsid w:val="00714004"/>
    <w:rsid w:val="0071458E"/>
    <w:rsid w:val="007145C9"/>
    <w:rsid w:val="00714631"/>
    <w:rsid w:val="007147C6"/>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3F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65D"/>
    <w:rsid w:val="00753744"/>
    <w:rsid w:val="00753A93"/>
    <w:rsid w:val="00755663"/>
    <w:rsid w:val="00756386"/>
    <w:rsid w:val="00756603"/>
    <w:rsid w:val="007575C0"/>
    <w:rsid w:val="00757D2F"/>
    <w:rsid w:val="0076000E"/>
    <w:rsid w:val="007608AD"/>
    <w:rsid w:val="00760C00"/>
    <w:rsid w:val="007610E9"/>
    <w:rsid w:val="00761728"/>
    <w:rsid w:val="00761C6C"/>
    <w:rsid w:val="00762B72"/>
    <w:rsid w:val="007636EF"/>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1710"/>
    <w:rsid w:val="007823D6"/>
    <w:rsid w:val="0078254E"/>
    <w:rsid w:val="00782628"/>
    <w:rsid w:val="007826AB"/>
    <w:rsid w:val="007840E2"/>
    <w:rsid w:val="007841C2"/>
    <w:rsid w:val="0078569F"/>
    <w:rsid w:val="00785803"/>
    <w:rsid w:val="00785EB4"/>
    <w:rsid w:val="0078609A"/>
    <w:rsid w:val="007862B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B22"/>
    <w:rsid w:val="00796C5D"/>
    <w:rsid w:val="00797B06"/>
    <w:rsid w:val="00797B9C"/>
    <w:rsid w:val="007A0483"/>
    <w:rsid w:val="007A1065"/>
    <w:rsid w:val="007A1D86"/>
    <w:rsid w:val="007A2A97"/>
    <w:rsid w:val="007A2CDC"/>
    <w:rsid w:val="007A371B"/>
    <w:rsid w:val="007A3832"/>
    <w:rsid w:val="007A3A0F"/>
    <w:rsid w:val="007A3CF8"/>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1D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599"/>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36B"/>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8D4"/>
    <w:rsid w:val="00804114"/>
    <w:rsid w:val="00804634"/>
    <w:rsid w:val="008047E8"/>
    <w:rsid w:val="0080531E"/>
    <w:rsid w:val="00805C3D"/>
    <w:rsid w:val="008066EA"/>
    <w:rsid w:val="0080683A"/>
    <w:rsid w:val="00806F1D"/>
    <w:rsid w:val="008077ED"/>
    <w:rsid w:val="00807B6F"/>
    <w:rsid w:val="00807E93"/>
    <w:rsid w:val="00810172"/>
    <w:rsid w:val="00810762"/>
    <w:rsid w:val="00810858"/>
    <w:rsid w:val="00810EFF"/>
    <w:rsid w:val="00811314"/>
    <w:rsid w:val="00811431"/>
    <w:rsid w:val="00811A39"/>
    <w:rsid w:val="0081291B"/>
    <w:rsid w:val="00813622"/>
    <w:rsid w:val="00813DCF"/>
    <w:rsid w:val="00813FAB"/>
    <w:rsid w:val="0081498C"/>
    <w:rsid w:val="00814AE1"/>
    <w:rsid w:val="00815149"/>
    <w:rsid w:val="00815C28"/>
    <w:rsid w:val="00815D31"/>
    <w:rsid w:val="00815D44"/>
    <w:rsid w:val="0081601F"/>
    <w:rsid w:val="00816064"/>
    <w:rsid w:val="00816456"/>
    <w:rsid w:val="008174B2"/>
    <w:rsid w:val="00817CFF"/>
    <w:rsid w:val="0082000D"/>
    <w:rsid w:val="008201FF"/>
    <w:rsid w:val="0082037E"/>
    <w:rsid w:val="008209D5"/>
    <w:rsid w:val="00820C9C"/>
    <w:rsid w:val="00820F55"/>
    <w:rsid w:val="00821572"/>
    <w:rsid w:val="00822310"/>
    <w:rsid w:val="00823794"/>
    <w:rsid w:val="008237F4"/>
    <w:rsid w:val="00823F67"/>
    <w:rsid w:val="00824022"/>
    <w:rsid w:val="0082483A"/>
    <w:rsid w:val="00824A81"/>
    <w:rsid w:val="008257B8"/>
    <w:rsid w:val="008260ED"/>
    <w:rsid w:val="00826721"/>
    <w:rsid w:val="0082699D"/>
    <w:rsid w:val="00826E6B"/>
    <w:rsid w:val="008275FD"/>
    <w:rsid w:val="00830BA1"/>
    <w:rsid w:val="00830EB2"/>
    <w:rsid w:val="00831652"/>
    <w:rsid w:val="0083202E"/>
    <w:rsid w:val="0083304F"/>
    <w:rsid w:val="008334C9"/>
    <w:rsid w:val="00834122"/>
    <w:rsid w:val="00835210"/>
    <w:rsid w:val="008352C5"/>
    <w:rsid w:val="008358A6"/>
    <w:rsid w:val="008359FB"/>
    <w:rsid w:val="00835C56"/>
    <w:rsid w:val="008360FC"/>
    <w:rsid w:val="00836166"/>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281"/>
    <w:rsid w:val="008478ED"/>
    <w:rsid w:val="00851728"/>
    <w:rsid w:val="00851DFF"/>
    <w:rsid w:val="00853084"/>
    <w:rsid w:val="00853142"/>
    <w:rsid w:val="008540A6"/>
    <w:rsid w:val="00854420"/>
    <w:rsid w:val="00854481"/>
    <w:rsid w:val="00857591"/>
    <w:rsid w:val="00857E88"/>
    <w:rsid w:val="008612DB"/>
    <w:rsid w:val="00861B57"/>
    <w:rsid w:val="0086274C"/>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67F04"/>
    <w:rsid w:val="008713D6"/>
    <w:rsid w:val="00871643"/>
    <w:rsid w:val="0087281D"/>
    <w:rsid w:val="008732D8"/>
    <w:rsid w:val="00873377"/>
    <w:rsid w:val="00873577"/>
    <w:rsid w:val="00873A23"/>
    <w:rsid w:val="0087409F"/>
    <w:rsid w:val="00874D58"/>
    <w:rsid w:val="008750D2"/>
    <w:rsid w:val="00875AB5"/>
    <w:rsid w:val="00875C91"/>
    <w:rsid w:val="00875F85"/>
    <w:rsid w:val="00876C6B"/>
    <w:rsid w:val="00876DC9"/>
    <w:rsid w:val="00877125"/>
    <w:rsid w:val="008777C2"/>
    <w:rsid w:val="00880699"/>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4A67"/>
    <w:rsid w:val="0089554F"/>
    <w:rsid w:val="008955E6"/>
    <w:rsid w:val="00895B5F"/>
    <w:rsid w:val="0089637C"/>
    <w:rsid w:val="00896712"/>
    <w:rsid w:val="00896870"/>
    <w:rsid w:val="008969BD"/>
    <w:rsid w:val="00897B4F"/>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5426"/>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4A9"/>
    <w:rsid w:val="008B5715"/>
    <w:rsid w:val="008B5A2D"/>
    <w:rsid w:val="008B5BC2"/>
    <w:rsid w:val="008B60BB"/>
    <w:rsid w:val="008B611E"/>
    <w:rsid w:val="008B6732"/>
    <w:rsid w:val="008B68EC"/>
    <w:rsid w:val="008B711E"/>
    <w:rsid w:val="008C042F"/>
    <w:rsid w:val="008C057B"/>
    <w:rsid w:val="008C0CAC"/>
    <w:rsid w:val="008C13B4"/>
    <w:rsid w:val="008C1557"/>
    <w:rsid w:val="008C18CB"/>
    <w:rsid w:val="008C1B8C"/>
    <w:rsid w:val="008C1BB9"/>
    <w:rsid w:val="008C2306"/>
    <w:rsid w:val="008C26D1"/>
    <w:rsid w:val="008C2B7F"/>
    <w:rsid w:val="008C36AC"/>
    <w:rsid w:val="008C4953"/>
    <w:rsid w:val="008C4E44"/>
    <w:rsid w:val="008C55D5"/>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6D8"/>
    <w:rsid w:val="008E266D"/>
    <w:rsid w:val="008E2F0C"/>
    <w:rsid w:val="008E3E23"/>
    <w:rsid w:val="008E483D"/>
    <w:rsid w:val="008E547B"/>
    <w:rsid w:val="008E5DF8"/>
    <w:rsid w:val="008F0250"/>
    <w:rsid w:val="008F11F4"/>
    <w:rsid w:val="008F1952"/>
    <w:rsid w:val="008F254D"/>
    <w:rsid w:val="008F310B"/>
    <w:rsid w:val="008F322B"/>
    <w:rsid w:val="008F34CB"/>
    <w:rsid w:val="008F3519"/>
    <w:rsid w:val="008F3631"/>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6E74"/>
    <w:rsid w:val="00907656"/>
    <w:rsid w:val="00907E47"/>
    <w:rsid w:val="009115EF"/>
    <w:rsid w:val="009116DD"/>
    <w:rsid w:val="00912D1C"/>
    <w:rsid w:val="00913019"/>
    <w:rsid w:val="00913BEC"/>
    <w:rsid w:val="00913F1E"/>
    <w:rsid w:val="00913FB2"/>
    <w:rsid w:val="009140C4"/>
    <w:rsid w:val="009144A9"/>
    <w:rsid w:val="0091468B"/>
    <w:rsid w:val="009146D9"/>
    <w:rsid w:val="0091526F"/>
    <w:rsid w:val="009153D2"/>
    <w:rsid w:val="00916286"/>
    <w:rsid w:val="00916595"/>
    <w:rsid w:val="00916AF2"/>
    <w:rsid w:val="00916C47"/>
    <w:rsid w:val="009171AD"/>
    <w:rsid w:val="00917569"/>
    <w:rsid w:val="00920174"/>
    <w:rsid w:val="009219D2"/>
    <w:rsid w:val="00921A4E"/>
    <w:rsid w:val="00921E37"/>
    <w:rsid w:val="00922511"/>
    <w:rsid w:val="00922A74"/>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E62"/>
    <w:rsid w:val="00934FFE"/>
    <w:rsid w:val="00936405"/>
    <w:rsid w:val="00936B64"/>
    <w:rsid w:val="009379C4"/>
    <w:rsid w:val="00937C78"/>
    <w:rsid w:val="00940029"/>
    <w:rsid w:val="0094041A"/>
    <w:rsid w:val="009408AE"/>
    <w:rsid w:val="00940D32"/>
    <w:rsid w:val="0094190D"/>
    <w:rsid w:val="00942354"/>
    <w:rsid w:val="00942681"/>
    <w:rsid w:val="00943A7E"/>
    <w:rsid w:val="00943E42"/>
    <w:rsid w:val="00943E5D"/>
    <w:rsid w:val="00944331"/>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5406"/>
    <w:rsid w:val="00957AF7"/>
    <w:rsid w:val="00960ACA"/>
    <w:rsid w:val="00960C4F"/>
    <w:rsid w:val="0096217C"/>
    <w:rsid w:val="00962441"/>
    <w:rsid w:val="00963277"/>
    <w:rsid w:val="009646E4"/>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37C4"/>
    <w:rsid w:val="00974555"/>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4D0"/>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A3C"/>
    <w:rsid w:val="00996C68"/>
    <w:rsid w:val="0099719E"/>
    <w:rsid w:val="009976F8"/>
    <w:rsid w:val="009A0169"/>
    <w:rsid w:val="009A1B56"/>
    <w:rsid w:val="009A3C93"/>
    <w:rsid w:val="009A3FD0"/>
    <w:rsid w:val="009A51C7"/>
    <w:rsid w:val="009A56BA"/>
    <w:rsid w:val="009A59EC"/>
    <w:rsid w:val="009A5C56"/>
    <w:rsid w:val="009A5CA8"/>
    <w:rsid w:val="009A6ED0"/>
    <w:rsid w:val="009A706A"/>
    <w:rsid w:val="009A71AB"/>
    <w:rsid w:val="009A7745"/>
    <w:rsid w:val="009A7C3D"/>
    <w:rsid w:val="009B0156"/>
    <w:rsid w:val="009B0295"/>
    <w:rsid w:val="009B05BA"/>
    <w:rsid w:val="009B1B0E"/>
    <w:rsid w:val="009B2596"/>
    <w:rsid w:val="009B3AA8"/>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563C"/>
    <w:rsid w:val="009C62C0"/>
    <w:rsid w:val="009C6A88"/>
    <w:rsid w:val="009C765D"/>
    <w:rsid w:val="009C7ADA"/>
    <w:rsid w:val="009D000A"/>
    <w:rsid w:val="009D1A86"/>
    <w:rsid w:val="009D1DB8"/>
    <w:rsid w:val="009D1E12"/>
    <w:rsid w:val="009D2DA9"/>
    <w:rsid w:val="009D2E93"/>
    <w:rsid w:val="009D2EA9"/>
    <w:rsid w:val="009D3038"/>
    <w:rsid w:val="009D34C0"/>
    <w:rsid w:val="009D35FB"/>
    <w:rsid w:val="009D4BBE"/>
    <w:rsid w:val="009D4E16"/>
    <w:rsid w:val="009D5893"/>
    <w:rsid w:val="009D6620"/>
    <w:rsid w:val="009D6799"/>
    <w:rsid w:val="009D6C54"/>
    <w:rsid w:val="009D72B0"/>
    <w:rsid w:val="009D77CE"/>
    <w:rsid w:val="009D7DE3"/>
    <w:rsid w:val="009E004A"/>
    <w:rsid w:val="009E066B"/>
    <w:rsid w:val="009E120F"/>
    <w:rsid w:val="009E1515"/>
    <w:rsid w:val="009E1CFF"/>
    <w:rsid w:val="009E1FEE"/>
    <w:rsid w:val="009E23EA"/>
    <w:rsid w:val="009E2D24"/>
    <w:rsid w:val="009E2EA0"/>
    <w:rsid w:val="009E305F"/>
    <w:rsid w:val="009E36FF"/>
    <w:rsid w:val="009E375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0CEA"/>
    <w:rsid w:val="00A110DA"/>
    <w:rsid w:val="00A1132B"/>
    <w:rsid w:val="00A11930"/>
    <w:rsid w:val="00A11B54"/>
    <w:rsid w:val="00A11CDC"/>
    <w:rsid w:val="00A1238C"/>
    <w:rsid w:val="00A1263D"/>
    <w:rsid w:val="00A12AF2"/>
    <w:rsid w:val="00A12D8A"/>
    <w:rsid w:val="00A12E6C"/>
    <w:rsid w:val="00A136D0"/>
    <w:rsid w:val="00A13D1A"/>
    <w:rsid w:val="00A14D2C"/>
    <w:rsid w:val="00A14DC2"/>
    <w:rsid w:val="00A14DD6"/>
    <w:rsid w:val="00A15D5E"/>
    <w:rsid w:val="00A161F8"/>
    <w:rsid w:val="00A169FA"/>
    <w:rsid w:val="00A1766A"/>
    <w:rsid w:val="00A200F4"/>
    <w:rsid w:val="00A206C9"/>
    <w:rsid w:val="00A20C27"/>
    <w:rsid w:val="00A20D6B"/>
    <w:rsid w:val="00A20E7D"/>
    <w:rsid w:val="00A216BC"/>
    <w:rsid w:val="00A23931"/>
    <w:rsid w:val="00A23FD6"/>
    <w:rsid w:val="00A24B64"/>
    <w:rsid w:val="00A25317"/>
    <w:rsid w:val="00A25706"/>
    <w:rsid w:val="00A25D84"/>
    <w:rsid w:val="00A25F8D"/>
    <w:rsid w:val="00A26029"/>
    <w:rsid w:val="00A262E4"/>
    <w:rsid w:val="00A268EA"/>
    <w:rsid w:val="00A271F4"/>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5C8"/>
    <w:rsid w:val="00A45EC4"/>
    <w:rsid w:val="00A47212"/>
    <w:rsid w:val="00A474EA"/>
    <w:rsid w:val="00A501B2"/>
    <w:rsid w:val="00A5034A"/>
    <w:rsid w:val="00A50FFA"/>
    <w:rsid w:val="00A51A75"/>
    <w:rsid w:val="00A539D1"/>
    <w:rsid w:val="00A54DAE"/>
    <w:rsid w:val="00A554C3"/>
    <w:rsid w:val="00A56D3B"/>
    <w:rsid w:val="00A56DD2"/>
    <w:rsid w:val="00A57450"/>
    <w:rsid w:val="00A57479"/>
    <w:rsid w:val="00A57C08"/>
    <w:rsid w:val="00A600D9"/>
    <w:rsid w:val="00A604CD"/>
    <w:rsid w:val="00A637A0"/>
    <w:rsid w:val="00A63ECD"/>
    <w:rsid w:val="00A64093"/>
    <w:rsid w:val="00A640EB"/>
    <w:rsid w:val="00A64815"/>
    <w:rsid w:val="00A65043"/>
    <w:rsid w:val="00A66DF9"/>
    <w:rsid w:val="00A678B5"/>
    <w:rsid w:val="00A67F5C"/>
    <w:rsid w:val="00A704E4"/>
    <w:rsid w:val="00A7136A"/>
    <w:rsid w:val="00A71C44"/>
    <w:rsid w:val="00A72296"/>
    <w:rsid w:val="00A7388E"/>
    <w:rsid w:val="00A73AF3"/>
    <w:rsid w:val="00A73DD6"/>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577E"/>
    <w:rsid w:val="00A9657F"/>
    <w:rsid w:val="00A9797D"/>
    <w:rsid w:val="00AA015F"/>
    <w:rsid w:val="00AA089A"/>
    <w:rsid w:val="00AA0C3A"/>
    <w:rsid w:val="00AA1723"/>
    <w:rsid w:val="00AA190D"/>
    <w:rsid w:val="00AA1FDD"/>
    <w:rsid w:val="00AA22C3"/>
    <w:rsid w:val="00AA230D"/>
    <w:rsid w:val="00AA4941"/>
    <w:rsid w:val="00AA49E9"/>
    <w:rsid w:val="00AA5475"/>
    <w:rsid w:val="00AA5876"/>
    <w:rsid w:val="00AA641A"/>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59BF"/>
    <w:rsid w:val="00AB6886"/>
    <w:rsid w:val="00AB6AE4"/>
    <w:rsid w:val="00AB6E00"/>
    <w:rsid w:val="00AB6F37"/>
    <w:rsid w:val="00AB769E"/>
    <w:rsid w:val="00AB7D55"/>
    <w:rsid w:val="00AC0681"/>
    <w:rsid w:val="00AC10A4"/>
    <w:rsid w:val="00AC154B"/>
    <w:rsid w:val="00AC1B72"/>
    <w:rsid w:val="00AC26FE"/>
    <w:rsid w:val="00AC350D"/>
    <w:rsid w:val="00AC3568"/>
    <w:rsid w:val="00AC3CF2"/>
    <w:rsid w:val="00AC400A"/>
    <w:rsid w:val="00AC47EC"/>
    <w:rsid w:val="00AC4E5D"/>
    <w:rsid w:val="00AC6C53"/>
    <w:rsid w:val="00AC6E85"/>
    <w:rsid w:val="00AC7284"/>
    <w:rsid w:val="00AC7CE6"/>
    <w:rsid w:val="00AD0828"/>
    <w:rsid w:val="00AD0B13"/>
    <w:rsid w:val="00AD0E69"/>
    <w:rsid w:val="00AD103D"/>
    <w:rsid w:val="00AD159C"/>
    <w:rsid w:val="00AD17FA"/>
    <w:rsid w:val="00AD19EC"/>
    <w:rsid w:val="00AD2219"/>
    <w:rsid w:val="00AD2717"/>
    <w:rsid w:val="00AD2DB1"/>
    <w:rsid w:val="00AD3DC4"/>
    <w:rsid w:val="00AD4FF4"/>
    <w:rsid w:val="00AD531D"/>
    <w:rsid w:val="00AD600C"/>
    <w:rsid w:val="00AD63D6"/>
    <w:rsid w:val="00AD6CD5"/>
    <w:rsid w:val="00AD733B"/>
    <w:rsid w:val="00AD7CA7"/>
    <w:rsid w:val="00AE0040"/>
    <w:rsid w:val="00AE184D"/>
    <w:rsid w:val="00AE1C03"/>
    <w:rsid w:val="00AE23E3"/>
    <w:rsid w:val="00AE2F38"/>
    <w:rsid w:val="00AE2F65"/>
    <w:rsid w:val="00AE317E"/>
    <w:rsid w:val="00AE35A5"/>
    <w:rsid w:val="00AE4B8F"/>
    <w:rsid w:val="00AE4E2A"/>
    <w:rsid w:val="00AE5CF9"/>
    <w:rsid w:val="00AE5DB6"/>
    <w:rsid w:val="00AE6C3C"/>
    <w:rsid w:val="00AE702E"/>
    <w:rsid w:val="00AE73E0"/>
    <w:rsid w:val="00AF03C0"/>
    <w:rsid w:val="00AF166F"/>
    <w:rsid w:val="00AF1C03"/>
    <w:rsid w:val="00AF39AF"/>
    <w:rsid w:val="00AF3E3B"/>
    <w:rsid w:val="00AF3E5A"/>
    <w:rsid w:val="00AF420C"/>
    <w:rsid w:val="00AF46FE"/>
    <w:rsid w:val="00AF486F"/>
    <w:rsid w:val="00AF548B"/>
    <w:rsid w:val="00AF55E0"/>
    <w:rsid w:val="00AF5666"/>
    <w:rsid w:val="00AF5870"/>
    <w:rsid w:val="00AF6619"/>
    <w:rsid w:val="00AF6CFD"/>
    <w:rsid w:val="00AF7059"/>
    <w:rsid w:val="00AF7394"/>
    <w:rsid w:val="00AF7DC1"/>
    <w:rsid w:val="00B000AE"/>
    <w:rsid w:val="00B0040B"/>
    <w:rsid w:val="00B00830"/>
    <w:rsid w:val="00B00AB5"/>
    <w:rsid w:val="00B00CC0"/>
    <w:rsid w:val="00B00F5C"/>
    <w:rsid w:val="00B0161D"/>
    <w:rsid w:val="00B019C1"/>
    <w:rsid w:val="00B0236E"/>
    <w:rsid w:val="00B02506"/>
    <w:rsid w:val="00B02ACE"/>
    <w:rsid w:val="00B03913"/>
    <w:rsid w:val="00B04CEA"/>
    <w:rsid w:val="00B05607"/>
    <w:rsid w:val="00B05A08"/>
    <w:rsid w:val="00B05F14"/>
    <w:rsid w:val="00B06737"/>
    <w:rsid w:val="00B06A86"/>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1D"/>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7C9C"/>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697C"/>
    <w:rsid w:val="00B378CC"/>
    <w:rsid w:val="00B4128D"/>
    <w:rsid w:val="00B41615"/>
    <w:rsid w:val="00B41FD8"/>
    <w:rsid w:val="00B420DF"/>
    <w:rsid w:val="00B428E2"/>
    <w:rsid w:val="00B42A2C"/>
    <w:rsid w:val="00B42A5C"/>
    <w:rsid w:val="00B42A98"/>
    <w:rsid w:val="00B42C64"/>
    <w:rsid w:val="00B448EF"/>
    <w:rsid w:val="00B46B6F"/>
    <w:rsid w:val="00B46D68"/>
    <w:rsid w:val="00B47493"/>
    <w:rsid w:val="00B474C8"/>
    <w:rsid w:val="00B474DF"/>
    <w:rsid w:val="00B47915"/>
    <w:rsid w:val="00B50DA2"/>
    <w:rsid w:val="00B50E18"/>
    <w:rsid w:val="00B513A9"/>
    <w:rsid w:val="00B513BA"/>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774"/>
    <w:rsid w:val="00B64E8A"/>
    <w:rsid w:val="00B65588"/>
    <w:rsid w:val="00B658D1"/>
    <w:rsid w:val="00B66064"/>
    <w:rsid w:val="00B66995"/>
    <w:rsid w:val="00B671A1"/>
    <w:rsid w:val="00B675A6"/>
    <w:rsid w:val="00B6794D"/>
    <w:rsid w:val="00B67B55"/>
    <w:rsid w:val="00B67C6C"/>
    <w:rsid w:val="00B70A81"/>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0D21"/>
    <w:rsid w:val="00B82543"/>
    <w:rsid w:val="00B82998"/>
    <w:rsid w:val="00B82BC4"/>
    <w:rsid w:val="00B82CAC"/>
    <w:rsid w:val="00B82FE3"/>
    <w:rsid w:val="00B833B0"/>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46D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10C0"/>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2F46"/>
    <w:rsid w:val="00BF4D3D"/>
    <w:rsid w:val="00BF5154"/>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28F9"/>
    <w:rsid w:val="00C034A4"/>
    <w:rsid w:val="00C03DD0"/>
    <w:rsid w:val="00C04445"/>
    <w:rsid w:val="00C044E3"/>
    <w:rsid w:val="00C04705"/>
    <w:rsid w:val="00C04A7F"/>
    <w:rsid w:val="00C04E2B"/>
    <w:rsid w:val="00C051AA"/>
    <w:rsid w:val="00C060A0"/>
    <w:rsid w:val="00C07187"/>
    <w:rsid w:val="00C075C9"/>
    <w:rsid w:val="00C07FAD"/>
    <w:rsid w:val="00C106C4"/>
    <w:rsid w:val="00C111EA"/>
    <w:rsid w:val="00C1164B"/>
    <w:rsid w:val="00C119AD"/>
    <w:rsid w:val="00C119D3"/>
    <w:rsid w:val="00C1228D"/>
    <w:rsid w:val="00C12BE7"/>
    <w:rsid w:val="00C13FED"/>
    <w:rsid w:val="00C14E7D"/>
    <w:rsid w:val="00C15722"/>
    <w:rsid w:val="00C16897"/>
    <w:rsid w:val="00C200C9"/>
    <w:rsid w:val="00C21D8E"/>
    <w:rsid w:val="00C22525"/>
    <w:rsid w:val="00C2360A"/>
    <w:rsid w:val="00C23DBB"/>
    <w:rsid w:val="00C23FE1"/>
    <w:rsid w:val="00C2410D"/>
    <w:rsid w:val="00C24BAF"/>
    <w:rsid w:val="00C25F8B"/>
    <w:rsid w:val="00C265C0"/>
    <w:rsid w:val="00C26B9E"/>
    <w:rsid w:val="00C272EF"/>
    <w:rsid w:val="00C2732B"/>
    <w:rsid w:val="00C2753F"/>
    <w:rsid w:val="00C276A8"/>
    <w:rsid w:val="00C27975"/>
    <w:rsid w:val="00C300BC"/>
    <w:rsid w:val="00C31698"/>
    <w:rsid w:val="00C318F7"/>
    <w:rsid w:val="00C319D2"/>
    <w:rsid w:val="00C31F85"/>
    <w:rsid w:val="00C32534"/>
    <w:rsid w:val="00C326EE"/>
    <w:rsid w:val="00C32951"/>
    <w:rsid w:val="00C32C02"/>
    <w:rsid w:val="00C33235"/>
    <w:rsid w:val="00C33677"/>
    <w:rsid w:val="00C34137"/>
    <w:rsid w:val="00C3476B"/>
    <w:rsid w:val="00C34969"/>
    <w:rsid w:val="00C35240"/>
    <w:rsid w:val="00C35449"/>
    <w:rsid w:val="00C368B3"/>
    <w:rsid w:val="00C36F07"/>
    <w:rsid w:val="00C37214"/>
    <w:rsid w:val="00C372E8"/>
    <w:rsid w:val="00C37FCE"/>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4"/>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67EC5"/>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1ADB"/>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517"/>
    <w:rsid w:val="00C937BA"/>
    <w:rsid w:val="00C949FC"/>
    <w:rsid w:val="00C960CF"/>
    <w:rsid w:val="00C96672"/>
    <w:rsid w:val="00C96678"/>
    <w:rsid w:val="00C96772"/>
    <w:rsid w:val="00C96CFA"/>
    <w:rsid w:val="00C96E5A"/>
    <w:rsid w:val="00C96EB5"/>
    <w:rsid w:val="00C97FBA"/>
    <w:rsid w:val="00CA0257"/>
    <w:rsid w:val="00CA0917"/>
    <w:rsid w:val="00CA102B"/>
    <w:rsid w:val="00CA283D"/>
    <w:rsid w:val="00CA29D1"/>
    <w:rsid w:val="00CA2DD6"/>
    <w:rsid w:val="00CA3247"/>
    <w:rsid w:val="00CA3752"/>
    <w:rsid w:val="00CA3999"/>
    <w:rsid w:val="00CA39C0"/>
    <w:rsid w:val="00CA3B61"/>
    <w:rsid w:val="00CA5AD3"/>
    <w:rsid w:val="00CA62DD"/>
    <w:rsid w:val="00CA69BA"/>
    <w:rsid w:val="00CA7DE6"/>
    <w:rsid w:val="00CA7E55"/>
    <w:rsid w:val="00CB0339"/>
    <w:rsid w:val="00CB110E"/>
    <w:rsid w:val="00CB11F8"/>
    <w:rsid w:val="00CB19A3"/>
    <w:rsid w:val="00CB225B"/>
    <w:rsid w:val="00CB2EF5"/>
    <w:rsid w:val="00CB33E4"/>
    <w:rsid w:val="00CB4230"/>
    <w:rsid w:val="00CB431B"/>
    <w:rsid w:val="00CB4A77"/>
    <w:rsid w:val="00CB4EA5"/>
    <w:rsid w:val="00CB557F"/>
    <w:rsid w:val="00CB592B"/>
    <w:rsid w:val="00CB5C5F"/>
    <w:rsid w:val="00CB600E"/>
    <w:rsid w:val="00CB65B8"/>
    <w:rsid w:val="00CB6CDF"/>
    <w:rsid w:val="00CB6FBE"/>
    <w:rsid w:val="00CB7264"/>
    <w:rsid w:val="00CB730F"/>
    <w:rsid w:val="00CB761C"/>
    <w:rsid w:val="00CB76B5"/>
    <w:rsid w:val="00CB7AD6"/>
    <w:rsid w:val="00CC0495"/>
    <w:rsid w:val="00CC110F"/>
    <w:rsid w:val="00CC11B8"/>
    <w:rsid w:val="00CC1AF9"/>
    <w:rsid w:val="00CC20E0"/>
    <w:rsid w:val="00CC2818"/>
    <w:rsid w:val="00CC2F7A"/>
    <w:rsid w:val="00CC3909"/>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6E7B"/>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6C47"/>
    <w:rsid w:val="00CF783B"/>
    <w:rsid w:val="00CF7D97"/>
    <w:rsid w:val="00CF7EEC"/>
    <w:rsid w:val="00D001C2"/>
    <w:rsid w:val="00D00779"/>
    <w:rsid w:val="00D009D8"/>
    <w:rsid w:val="00D00F8E"/>
    <w:rsid w:val="00D012E1"/>
    <w:rsid w:val="00D01318"/>
    <w:rsid w:val="00D01665"/>
    <w:rsid w:val="00D01D1E"/>
    <w:rsid w:val="00D02580"/>
    <w:rsid w:val="00D029DA"/>
    <w:rsid w:val="00D03BF7"/>
    <w:rsid w:val="00D03F1E"/>
    <w:rsid w:val="00D0428E"/>
    <w:rsid w:val="00D04426"/>
    <w:rsid w:val="00D0482F"/>
    <w:rsid w:val="00D04A33"/>
    <w:rsid w:val="00D05892"/>
    <w:rsid w:val="00D06824"/>
    <w:rsid w:val="00D06C03"/>
    <w:rsid w:val="00D07C81"/>
    <w:rsid w:val="00D1037A"/>
    <w:rsid w:val="00D10D09"/>
    <w:rsid w:val="00D1163E"/>
    <w:rsid w:val="00D121FB"/>
    <w:rsid w:val="00D12362"/>
    <w:rsid w:val="00D12A4F"/>
    <w:rsid w:val="00D14C15"/>
    <w:rsid w:val="00D15CB3"/>
    <w:rsid w:val="00D15F51"/>
    <w:rsid w:val="00D16ED5"/>
    <w:rsid w:val="00D202B1"/>
    <w:rsid w:val="00D20662"/>
    <w:rsid w:val="00D20A19"/>
    <w:rsid w:val="00D21291"/>
    <w:rsid w:val="00D21C8A"/>
    <w:rsid w:val="00D2297E"/>
    <w:rsid w:val="00D22A14"/>
    <w:rsid w:val="00D22DE5"/>
    <w:rsid w:val="00D22FAB"/>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AEF"/>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1852"/>
    <w:rsid w:val="00D52B45"/>
    <w:rsid w:val="00D530EB"/>
    <w:rsid w:val="00D53393"/>
    <w:rsid w:val="00D535B6"/>
    <w:rsid w:val="00D55235"/>
    <w:rsid w:val="00D55D78"/>
    <w:rsid w:val="00D56EA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3E46"/>
    <w:rsid w:val="00D841AC"/>
    <w:rsid w:val="00D8589D"/>
    <w:rsid w:val="00D85A81"/>
    <w:rsid w:val="00D86125"/>
    <w:rsid w:val="00D86466"/>
    <w:rsid w:val="00D870E8"/>
    <w:rsid w:val="00D87423"/>
    <w:rsid w:val="00D87452"/>
    <w:rsid w:val="00D87485"/>
    <w:rsid w:val="00D907CB"/>
    <w:rsid w:val="00D91A88"/>
    <w:rsid w:val="00D91BF2"/>
    <w:rsid w:val="00D93A64"/>
    <w:rsid w:val="00D93C1C"/>
    <w:rsid w:val="00D94026"/>
    <w:rsid w:val="00D94120"/>
    <w:rsid w:val="00D951DD"/>
    <w:rsid w:val="00D952ED"/>
    <w:rsid w:val="00D95491"/>
    <w:rsid w:val="00D957FA"/>
    <w:rsid w:val="00D9664C"/>
    <w:rsid w:val="00D97404"/>
    <w:rsid w:val="00D975A3"/>
    <w:rsid w:val="00D979D0"/>
    <w:rsid w:val="00DA08CA"/>
    <w:rsid w:val="00DA0F37"/>
    <w:rsid w:val="00DA101A"/>
    <w:rsid w:val="00DA122C"/>
    <w:rsid w:val="00DA2FD5"/>
    <w:rsid w:val="00DA3069"/>
    <w:rsid w:val="00DA4838"/>
    <w:rsid w:val="00DA4989"/>
    <w:rsid w:val="00DA5721"/>
    <w:rsid w:val="00DA6173"/>
    <w:rsid w:val="00DA7477"/>
    <w:rsid w:val="00DA7573"/>
    <w:rsid w:val="00DA7BD4"/>
    <w:rsid w:val="00DB0191"/>
    <w:rsid w:val="00DB0359"/>
    <w:rsid w:val="00DB0EF6"/>
    <w:rsid w:val="00DB0F8A"/>
    <w:rsid w:val="00DB26A8"/>
    <w:rsid w:val="00DB27CF"/>
    <w:rsid w:val="00DB2E29"/>
    <w:rsid w:val="00DB324C"/>
    <w:rsid w:val="00DB3FD3"/>
    <w:rsid w:val="00DB5F2A"/>
    <w:rsid w:val="00DB6F45"/>
    <w:rsid w:val="00DB72B7"/>
    <w:rsid w:val="00DB7546"/>
    <w:rsid w:val="00DC0624"/>
    <w:rsid w:val="00DC0FC3"/>
    <w:rsid w:val="00DC12FB"/>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1C5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649"/>
    <w:rsid w:val="00DF1C2D"/>
    <w:rsid w:val="00DF1FAE"/>
    <w:rsid w:val="00DF2AD9"/>
    <w:rsid w:val="00DF54D0"/>
    <w:rsid w:val="00DF580C"/>
    <w:rsid w:val="00DF5C1A"/>
    <w:rsid w:val="00DF5DC4"/>
    <w:rsid w:val="00DF6BCB"/>
    <w:rsid w:val="00DF6D45"/>
    <w:rsid w:val="00DF7042"/>
    <w:rsid w:val="00DF78FD"/>
    <w:rsid w:val="00DF7EFE"/>
    <w:rsid w:val="00E00E15"/>
    <w:rsid w:val="00E00F63"/>
    <w:rsid w:val="00E00F72"/>
    <w:rsid w:val="00E01210"/>
    <w:rsid w:val="00E012EC"/>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1DC3"/>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9ED"/>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2813"/>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2E4"/>
    <w:rsid w:val="00E75737"/>
    <w:rsid w:val="00E75836"/>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5FF"/>
    <w:rsid w:val="00E84C89"/>
    <w:rsid w:val="00E850D0"/>
    <w:rsid w:val="00E85E56"/>
    <w:rsid w:val="00E860DD"/>
    <w:rsid w:val="00E8713D"/>
    <w:rsid w:val="00E871D1"/>
    <w:rsid w:val="00E90329"/>
    <w:rsid w:val="00E910D5"/>
    <w:rsid w:val="00E9143C"/>
    <w:rsid w:val="00E922C4"/>
    <w:rsid w:val="00E943AE"/>
    <w:rsid w:val="00E947B0"/>
    <w:rsid w:val="00E95D82"/>
    <w:rsid w:val="00E95F21"/>
    <w:rsid w:val="00E96273"/>
    <w:rsid w:val="00E96E97"/>
    <w:rsid w:val="00E96F5A"/>
    <w:rsid w:val="00E97D49"/>
    <w:rsid w:val="00EA0251"/>
    <w:rsid w:val="00EA055B"/>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1D9F"/>
    <w:rsid w:val="00EB1E97"/>
    <w:rsid w:val="00EB235B"/>
    <w:rsid w:val="00EB31A3"/>
    <w:rsid w:val="00EB325B"/>
    <w:rsid w:val="00EB3E22"/>
    <w:rsid w:val="00EB693B"/>
    <w:rsid w:val="00EB7BA9"/>
    <w:rsid w:val="00EB7D75"/>
    <w:rsid w:val="00EC0B20"/>
    <w:rsid w:val="00EC0EE7"/>
    <w:rsid w:val="00EC1C3A"/>
    <w:rsid w:val="00EC1F51"/>
    <w:rsid w:val="00EC25D4"/>
    <w:rsid w:val="00EC2B1D"/>
    <w:rsid w:val="00EC4233"/>
    <w:rsid w:val="00EC4544"/>
    <w:rsid w:val="00EC4A85"/>
    <w:rsid w:val="00EC57B2"/>
    <w:rsid w:val="00EC58F4"/>
    <w:rsid w:val="00EC650B"/>
    <w:rsid w:val="00EC7808"/>
    <w:rsid w:val="00EC7BFA"/>
    <w:rsid w:val="00ED042E"/>
    <w:rsid w:val="00ED1295"/>
    <w:rsid w:val="00ED2725"/>
    <w:rsid w:val="00ED348A"/>
    <w:rsid w:val="00ED34D1"/>
    <w:rsid w:val="00ED367F"/>
    <w:rsid w:val="00ED4206"/>
    <w:rsid w:val="00ED4B69"/>
    <w:rsid w:val="00ED58A2"/>
    <w:rsid w:val="00ED58C3"/>
    <w:rsid w:val="00ED5C71"/>
    <w:rsid w:val="00ED5EEE"/>
    <w:rsid w:val="00ED667C"/>
    <w:rsid w:val="00ED7966"/>
    <w:rsid w:val="00EE01CC"/>
    <w:rsid w:val="00EE04EE"/>
    <w:rsid w:val="00EE1760"/>
    <w:rsid w:val="00EE2878"/>
    <w:rsid w:val="00EE287D"/>
    <w:rsid w:val="00EE3B32"/>
    <w:rsid w:val="00EE3CFF"/>
    <w:rsid w:val="00EE3F39"/>
    <w:rsid w:val="00EE414C"/>
    <w:rsid w:val="00EE44FE"/>
    <w:rsid w:val="00EE5406"/>
    <w:rsid w:val="00EE59D0"/>
    <w:rsid w:val="00EE5CA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071"/>
    <w:rsid w:val="00F04F9E"/>
    <w:rsid w:val="00F06A47"/>
    <w:rsid w:val="00F06D74"/>
    <w:rsid w:val="00F0717F"/>
    <w:rsid w:val="00F0747A"/>
    <w:rsid w:val="00F07849"/>
    <w:rsid w:val="00F07882"/>
    <w:rsid w:val="00F07883"/>
    <w:rsid w:val="00F10177"/>
    <w:rsid w:val="00F107F7"/>
    <w:rsid w:val="00F10D83"/>
    <w:rsid w:val="00F118CD"/>
    <w:rsid w:val="00F1196B"/>
    <w:rsid w:val="00F11A6A"/>
    <w:rsid w:val="00F11CD9"/>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901"/>
    <w:rsid w:val="00F20F65"/>
    <w:rsid w:val="00F2106D"/>
    <w:rsid w:val="00F22337"/>
    <w:rsid w:val="00F22C4F"/>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06EF"/>
    <w:rsid w:val="00F3179A"/>
    <w:rsid w:val="00F31D54"/>
    <w:rsid w:val="00F32357"/>
    <w:rsid w:val="00F32C70"/>
    <w:rsid w:val="00F33392"/>
    <w:rsid w:val="00F34E02"/>
    <w:rsid w:val="00F3549E"/>
    <w:rsid w:val="00F365A7"/>
    <w:rsid w:val="00F3681C"/>
    <w:rsid w:val="00F3769D"/>
    <w:rsid w:val="00F404F4"/>
    <w:rsid w:val="00F4143E"/>
    <w:rsid w:val="00F41CC5"/>
    <w:rsid w:val="00F41D25"/>
    <w:rsid w:val="00F423C2"/>
    <w:rsid w:val="00F433F8"/>
    <w:rsid w:val="00F433FE"/>
    <w:rsid w:val="00F435AF"/>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2347"/>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0C8"/>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87CFE"/>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4F7"/>
    <w:rsid w:val="00FA1A68"/>
    <w:rsid w:val="00FA1B1A"/>
    <w:rsid w:val="00FA2747"/>
    <w:rsid w:val="00FA2A33"/>
    <w:rsid w:val="00FA2C8F"/>
    <w:rsid w:val="00FA2CF7"/>
    <w:rsid w:val="00FA3410"/>
    <w:rsid w:val="00FA360B"/>
    <w:rsid w:val="00FA3860"/>
    <w:rsid w:val="00FA3A50"/>
    <w:rsid w:val="00FA4763"/>
    <w:rsid w:val="00FA4830"/>
    <w:rsid w:val="00FA4E49"/>
    <w:rsid w:val="00FA5032"/>
    <w:rsid w:val="00FA6653"/>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82B"/>
    <w:rsid w:val="00FB5F3A"/>
    <w:rsid w:val="00FB6AA9"/>
    <w:rsid w:val="00FB6AD4"/>
    <w:rsid w:val="00FB7AB0"/>
    <w:rsid w:val="00FB7F22"/>
    <w:rsid w:val="00FC00F3"/>
    <w:rsid w:val="00FC0A33"/>
    <w:rsid w:val="00FC1416"/>
    <w:rsid w:val="00FC14B2"/>
    <w:rsid w:val="00FC1823"/>
    <w:rsid w:val="00FC2198"/>
    <w:rsid w:val="00FC26A4"/>
    <w:rsid w:val="00FC2C93"/>
    <w:rsid w:val="00FC325A"/>
    <w:rsid w:val="00FC33ED"/>
    <w:rsid w:val="00FC43AD"/>
    <w:rsid w:val="00FC54D9"/>
    <w:rsid w:val="00FC5876"/>
    <w:rsid w:val="00FC62F5"/>
    <w:rsid w:val="00FC731E"/>
    <w:rsid w:val="00FD035A"/>
    <w:rsid w:val="00FD19F1"/>
    <w:rsid w:val="00FD1A7E"/>
    <w:rsid w:val="00FD2CC3"/>
    <w:rsid w:val="00FD306E"/>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8F1"/>
    <w:rsid w:val="00FE6C12"/>
    <w:rsid w:val="00FE76DD"/>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D797C2"/>
  <w15:docId w15:val="{0320F77E-A545-42F0-B6DD-C53CBA4F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A455C8"/>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C028F9"/>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C028F9"/>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semiHidden/>
    <w:qFormat/>
    <w:rsid w:val="007823D6"/>
    <w:pPr>
      <w:keepNext/>
      <w:spacing w:before="240" w:after="0"/>
    </w:pPr>
    <w:rPr>
      <w:rFonts w:cs="Times New Roman"/>
      <w:b/>
      <w:szCs w:val="20"/>
    </w:rPr>
  </w:style>
  <w:style w:type="paragraph" w:customStyle="1" w:styleId="Blue-boxsub-bullet">
    <w:name w:val="Blue-box sub-bullet"/>
    <w:basedOn w:val="Blueboxtext"/>
    <w:uiPriority w:val="1"/>
    <w:semiHidden/>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paragraph" w:styleId="CommentText">
    <w:name w:val="annotation text"/>
    <w:basedOn w:val="Normal"/>
    <w:link w:val="CommentTextChar"/>
    <w:uiPriority w:val="99"/>
    <w:unhideWhenUsed/>
    <w:rsid w:val="00A56DD2"/>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A56DD2"/>
    <w:rPr>
      <w:rFonts w:ascii="Calibri" w:eastAsia="Times New Roman" w:hAnsi="Calibri" w:cs="Times New Roman"/>
      <w:sz w:val="20"/>
      <w:szCs w:val="20"/>
      <w:lang w:eastAsia="en-NZ"/>
    </w:rPr>
  </w:style>
  <w:style w:type="paragraph" w:customStyle="1" w:styleId="TableTextnumbered">
    <w:name w:val="TableText numbered"/>
    <w:basedOn w:val="TableText"/>
    <w:qFormat/>
    <w:rsid w:val="00A56DD2"/>
    <w:pPr>
      <w:numPr>
        <w:numId w:val="17"/>
      </w:numPr>
    </w:pPr>
    <w:rPr>
      <w:rFonts w:eastAsia="Times New Roman" w:cs="Times New Roman"/>
      <w:szCs w:val="20"/>
    </w:rPr>
  </w:style>
  <w:style w:type="paragraph" w:styleId="TOCHeading">
    <w:name w:val="TOC Heading"/>
    <w:basedOn w:val="Heading1"/>
    <w:next w:val="Normal"/>
    <w:uiPriority w:val="39"/>
    <w:semiHidden/>
    <w:qFormat/>
    <w:rsid w:val="00653646"/>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paragraph" w:customStyle="1" w:styleId="Bulletgrey">
    <w:name w:val="Bullet grey"/>
    <w:basedOn w:val="Bullet"/>
    <w:qFormat/>
    <w:rsid w:val="00F435AF"/>
    <w:pPr>
      <w:numPr>
        <w:numId w:val="41"/>
      </w:numPr>
      <w:tabs>
        <w:tab w:val="left" w:pos="397"/>
      </w:tabs>
      <w:ind w:left="1361" w:hanging="397"/>
    </w:pPr>
    <w:rPr>
      <w:color w:val="BFBFBF"/>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locked/>
    <w:rsid w:val="009E375F"/>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qFormat/>
    <w:rsid w:val="009E375F"/>
    <w:pPr>
      <w:spacing w:before="0" w:after="200" w:line="276" w:lineRule="auto"/>
      <w:ind w:left="720"/>
      <w:contextualSpacing/>
      <w:jc w:val="left"/>
    </w:pPr>
    <w:rPr>
      <w:rFonts w:asciiTheme="minorHAnsi" w:eastAsiaTheme="minorHAnsi"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4458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C4B75-5F01-4FF6-840A-261A6743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7068</Words>
  <Characters>40294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LoftusT</dc:creator>
  <cp:lastModifiedBy>Dee Warring</cp:lastModifiedBy>
  <cp:revision>2</cp:revision>
  <cp:lastPrinted>2019-02-24T23:37:00Z</cp:lastPrinted>
  <dcterms:created xsi:type="dcterms:W3CDTF">2019-04-15T23:26:00Z</dcterms:created>
  <dcterms:modified xsi:type="dcterms:W3CDTF">2019-04-15T23:26:00Z</dcterms:modified>
</cp:coreProperties>
</file>